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393AD" w14:textId="5C992833" w:rsidR="00447599" w:rsidRPr="004A7C53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A7C53">
        <w:rPr>
          <w:rFonts w:ascii="Calibri" w:hAnsi="Calibri" w:cs="Calibri"/>
          <w:b/>
          <w:bCs/>
          <w:color w:val="000000"/>
          <w:sz w:val="24"/>
          <w:szCs w:val="24"/>
        </w:rPr>
        <w:t>Projeto de Decreto N</w:t>
      </w:r>
      <w:r w:rsidRPr="004A7C5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º </w:t>
      </w:r>
    </w:p>
    <w:p w14:paraId="0A352A18" w14:textId="77777777" w:rsidR="00447599" w:rsidRPr="004A7C53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4A7C53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4A7C53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48A5BEB9" w:rsidR="00447599" w:rsidRPr="00447599" w:rsidRDefault="00447599" w:rsidP="00447599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CONCEDE T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ÍTULO DE CIDADANIA HONORÁRIA VARGINHENSE</w:t>
      </w:r>
    </w:p>
    <w:p w14:paraId="0897F570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âmara Municipal de Varginha, Estado de Minas Gerais, por seus representantes aprova o </w:t>
      </w:r>
      <w:proofErr w:type="gramStart"/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seguinte</w:t>
      </w:r>
      <w:proofErr w:type="gramEnd"/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proofErr w:type="gramStart"/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</w:t>
      </w:r>
      <w:proofErr w:type="gramEnd"/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1D87677B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="004A7C53">
        <w:rPr>
          <w:rFonts w:ascii="Calibri" w:hAnsi="Calibri" w:cs="Calibri"/>
          <w:sz w:val="24"/>
          <w:szCs w:val="24"/>
          <w:lang w:eastAsia="pt-BR"/>
        </w:rPr>
        <w:t>Fica concedido a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SR</w:t>
      </w:r>
      <w:r w:rsidR="004A7C53">
        <w:rPr>
          <w:rFonts w:ascii="Calibri" w:hAnsi="Calibri" w:cs="Calibri"/>
          <w:b/>
          <w:bCs/>
          <w:sz w:val="24"/>
          <w:szCs w:val="24"/>
          <w:lang w:eastAsia="pt-BR"/>
        </w:rPr>
        <w:t>A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. </w:t>
      </w:r>
      <w:r w:rsidR="004A7C53">
        <w:rPr>
          <w:rFonts w:ascii="Calibri" w:hAnsi="Calibri" w:cs="Calibri"/>
          <w:b/>
          <w:bCs/>
          <w:sz w:val="24"/>
          <w:szCs w:val="24"/>
          <w:lang w:eastAsia="pt-BR"/>
        </w:rPr>
        <w:t>GREYCE DE QUEIROZ ELIAS</w:t>
      </w:r>
      <w:r w:rsidRPr="00447599">
        <w:rPr>
          <w:rFonts w:ascii="Calibri" w:hAnsi="Calibri" w:cs="Calibri"/>
          <w:sz w:val="24"/>
          <w:szCs w:val="24"/>
          <w:lang w:eastAsia="pt-BR"/>
        </w:rPr>
        <w:t>, 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ítulo de 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“CIDADANIA HONORÁRIA VARGINHENSE”</w:t>
      </w:r>
      <w:r w:rsidRPr="00447599">
        <w:rPr>
          <w:rFonts w:ascii="Calibri" w:hAnsi="Calibri" w:cs="Calibri"/>
          <w:sz w:val="24"/>
          <w:szCs w:val="24"/>
          <w:lang w:eastAsia="pt-BR"/>
        </w:rPr>
        <w:t>, pelos relevantes servi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ços prestados à comunidade.</w:t>
      </w:r>
    </w:p>
    <w:p w14:paraId="3F96A95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EBECC5" w14:textId="78BF79F9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2E6EA7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FBE2AE8" w14:textId="64B73074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3C3108C" w14:textId="6870F964" w:rsidR="00447599" w:rsidRPr="00447599" w:rsidRDefault="004A7C53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10 de Maio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2023.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664D7C48" w:rsidR="00447599" w:rsidRPr="00447599" w:rsidRDefault="004A7C53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EDUARDO BENEDITO OTTONI FILHO – Dudu Ottoni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77777777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64B905D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9214E3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DC2504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28F55E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FDFD7D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1273DF7" w14:textId="244043EB" w:rsidR="002044C6" w:rsidRPr="002044C6" w:rsidRDefault="005A4410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GREYCE DE QUEIROZ ELIAS</w:t>
      </w:r>
      <w:proofErr w:type="gramStart"/>
      <w:r>
        <w:rPr>
          <w:rFonts w:ascii="Calibri" w:hAnsi="Calibri" w:cs="Calibri"/>
          <w:sz w:val="24"/>
          <w:szCs w:val="24"/>
          <w:lang w:eastAsia="pt-BR"/>
        </w:rPr>
        <w:t>, nasceu</w:t>
      </w:r>
      <w:proofErr w:type="gramEnd"/>
      <w:r>
        <w:rPr>
          <w:rFonts w:ascii="Calibri" w:hAnsi="Calibri" w:cs="Calibri"/>
          <w:sz w:val="24"/>
          <w:szCs w:val="24"/>
          <w:lang w:eastAsia="pt-BR"/>
        </w:rPr>
        <w:t xml:space="preserve"> em 15 de dezembro de 1981, na cidade de Patrocínio</w:t>
      </w:r>
      <w:r w:rsidR="00447599" w:rsidRPr="00447599">
        <w:rPr>
          <w:rFonts w:ascii="Calibri" w:eastAsia="Times New Roman" w:hAnsi="Calibri" w:cs="Calibri"/>
          <w:sz w:val="24"/>
          <w:szCs w:val="24"/>
          <w:lang w:eastAsia="pt-BR"/>
        </w:rPr>
        <w:t>/MG. Fi</w:t>
      </w:r>
      <w:r>
        <w:rPr>
          <w:rFonts w:ascii="Calibri" w:eastAsia="Times New Roman" w:hAnsi="Calibri" w:cs="Calibri"/>
          <w:sz w:val="24"/>
          <w:szCs w:val="24"/>
          <w:lang w:eastAsia="pt-BR"/>
        </w:rPr>
        <w:t>lha de Elias José Abrão Neto, já falecido, e d</w:t>
      </w:r>
      <w:r w:rsidR="002044C6">
        <w:rPr>
          <w:rFonts w:ascii="Calibri" w:eastAsia="Times New Roman" w:hAnsi="Calibri" w:cs="Calibri"/>
          <w:sz w:val="24"/>
          <w:szCs w:val="24"/>
          <w:lang w:eastAsia="pt-BR"/>
        </w:rPr>
        <w:t>e Marta Regina de Queiroz Elias. É</w:t>
      </w:r>
      <w:r w:rsidR="002044C6"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 cristã, advogada, </w:t>
      </w:r>
      <w:r w:rsidR="002044C6">
        <w:rPr>
          <w:rFonts w:ascii="Calibri" w:eastAsia="Times New Roman" w:hAnsi="Calibri" w:cs="Calibri"/>
          <w:sz w:val="24"/>
          <w:szCs w:val="24"/>
          <w:lang w:eastAsia="pt-BR"/>
        </w:rPr>
        <w:t>produtora rural e empreendedora</w:t>
      </w:r>
      <w:r w:rsidR="002044C6" w:rsidRPr="002044C6">
        <w:rPr>
          <w:rFonts w:ascii="Calibri" w:eastAsia="Times New Roman" w:hAnsi="Calibri" w:cs="Calibri"/>
          <w:sz w:val="24"/>
          <w:szCs w:val="24"/>
          <w:lang w:eastAsia="pt-BR"/>
        </w:rPr>
        <w:t>. Formou-se em Direito pelo Centro Universitário do Triângulo (</w:t>
      </w:r>
      <w:proofErr w:type="spellStart"/>
      <w:r w:rsidR="002044C6" w:rsidRPr="002044C6">
        <w:rPr>
          <w:rFonts w:ascii="Calibri" w:eastAsia="Times New Roman" w:hAnsi="Calibri" w:cs="Calibri"/>
          <w:sz w:val="24"/>
          <w:szCs w:val="24"/>
          <w:lang w:eastAsia="pt-BR"/>
        </w:rPr>
        <w:t>Unitri</w:t>
      </w:r>
      <w:proofErr w:type="spellEnd"/>
      <w:r w:rsidR="002044C6" w:rsidRPr="002044C6">
        <w:rPr>
          <w:rFonts w:ascii="Calibri" w:eastAsia="Times New Roman" w:hAnsi="Calibri" w:cs="Calibri"/>
          <w:sz w:val="24"/>
          <w:szCs w:val="24"/>
          <w:lang w:eastAsia="pt-BR"/>
        </w:rPr>
        <w:t>), de Uberlândia em 2006. Atuou como advogada e consultora jurídica. Foi vereadora em Patrocínio entre 2013 a 2016.</w:t>
      </w:r>
    </w:p>
    <w:p w14:paraId="4981073E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5FFBF8B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Autora da Lei 14.188/2021 que aperfeiçoa medidas de combate à violência contra a mulher, que cria o Programa de Cooperação "Sinal Vermelho Contra a Violência Doméstica" e cria o tipo penal do crime de violência psicológica.</w:t>
      </w:r>
    </w:p>
    <w:p w14:paraId="6F643885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2D93E6C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Em 2016 foi Delegada na 4ª Conferência Nacional de Políticas para as Mulheres, em Brasília – DF, ação que reuniu cerca de três mil mulheres de todas as regiões do País, culminando na aprovação de documentos e propostas de garantias nas políticas de proteção e de direitos para as mulheres.</w:t>
      </w:r>
    </w:p>
    <w:p w14:paraId="133CBC09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C06500E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Filiada ao Avante, foi eleita para o 1º mandato de Deputada Federal por MG nas eleições de 2018, tendo sido votada em 508 municípios mineiros. Foi </w:t>
      </w:r>
      <w:proofErr w:type="gramStart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proofErr w:type="gramEnd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 primeira Mulher eleita Deputada Federal da região do Triângulo Mineiro e Alto Paranaíba.</w:t>
      </w:r>
    </w:p>
    <w:p w14:paraId="3939F810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FEE4285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Com atuação destacada, e demonstrando grande capacidade de articulação política, e trabalho prestado em todas as regiões de Minas Gerais, nas eleições de 2022, </w:t>
      </w:r>
      <w:proofErr w:type="spellStart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Greyce</w:t>
      </w:r>
      <w:proofErr w:type="spellEnd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 Elias foi reeleita para o segundo mandato com mais de 110 mil votos, ficando entre os deputados mais votados do estado.</w:t>
      </w:r>
    </w:p>
    <w:p w14:paraId="727AD7CF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DB604D3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Em seu primeiro mandato, por sua capacidade de interlocução, foi escolhida para exercer a função de vice- líder do governo, única deputada de Minas Gerais que atuou nessa função na Câmara dos Deputados no ultimo biênio. Integrou também as Comissões de Agricultura, Pecuária, Abastecimento e Desenvolvimento Rural, de Minas e Energia - MME, e na Constituição de Justiça e Cidadania – CCJ, considerada uma das mais importantes do Congresso. Além de ser titular em Frentes Parlamentares como a da Agropecuária, da Primeira Infância, da Prevenção e Combate ao Câncer Infantil, em Defesa da Vida e da Família, em Defesa dos Direitos da Mulher, Social, Ética Contra a Corrupção - FECC, entre outras.</w:t>
      </w:r>
    </w:p>
    <w:p w14:paraId="7AE410C1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A63B0EE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No exercício da vice-liderança do Avante, orientou a posição da Bancada em votações importantes no Plenário, como o PLN4, que garantiu o pagamento a aposentados, produtores rurais do </w:t>
      </w:r>
      <w:proofErr w:type="gramStart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Plano Safra</w:t>
      </w:r>
      <w:proofErr w:type="gramEnd"/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, beneficiários de programas sociais como bolsa família e carentes do BPC.</w:t>
      </w:r>
    </w:p>
    <w:p w14:paraId="7D8754D4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BCE35F6" w14:textId="5A577B88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É a favor de uma gestão sustentável, enxuta e eficiente, com menos burocracias. Sempre lutou pela defesa da mulher, da infância, da família e da vida, realizando campanhas de prevenção do câncer, em especial o câncer de mama e do fortalecimento da autoestima.</w:t>
      </w:r>
    </w:p>
    <w:p w14:paraId="40F8FC67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55407FD" w14:textId="272F820E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Foi Relatora de importantes projetos, como o que dobra as penas de corrupção para crimes cometidos durante estado de Calamidade Pública e pandemias, o PL que determ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ina o registro, nos sistemas de </w:t>
      </w: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informações das polícias civil e militar, das medidas protetivas decretadas pelo juiz a favor de mulheres vítimas de violência, o que criou auxílio emergencial para casas de idosos de todo Brasil e o que manteve a Eletrobrás no programa de privatização do governo (PND).</w:t>
      </w:r>
    </w:p>
    <w:p w14:paraId="63C361A1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985584B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Na atual legislatura, para o biênio 2023/2024, foi confirmada sua atuação nas Comissões de Agricultura, Pecuária, Abastecimento e Desenvolvimento Rural, Minas e Energia e Administração e Serviço e assumiu funções de diretoria de quatro importantes Frentes Parlamentares:</w:t>
      </w:r>
    </w:p>
    <w:p w14:paraId="6B992A48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F0AB043" w14:textId="69585B6E" w:rsid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1 - Frente Parlamentar da Agropecuária</w:t>
      </w:r>
      <w:r>
        <w:rPr>
          <w:rFonts w:ascii="Calibri" w:eastAsia="Times New Roman" w:hAnsi="Calibri" w:cs="Calibri"/>
          <w:sz w:val="24"/>
          <w:szCs w:val="24"/>
          <w:lang w:eastAsia="pt-BR"/>
        </w:rPr>
        <w:t>;</w:t>
      </w:r>
    </w:p>
    <w:p w14:paraId="6DF801B7" w14:textId="7DB875F5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2 - Frente Parlamentar Evangélica</w:t>
      </w:r>
      <w:r>
        <w:rPr>
          <w:rFonts w:ascii="Calibri" w:eastAsia="Times New Roman" w:hAnsi="Calibri" w:cs="Calibri"/>
          <w:sz w:val="24"/>
          <w:szCs w:val="24"/>
          <w:lang w:eastAsia="pt-BR"/>
        </w:rPr>
        <w:t>;</w:t>
      </w:r>
    </w:p>
    <w:p w14:paraId="28922088" w14:textId="77777777" w:rsid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3 - Frente Parlamentar em Defesa do Comercio e Serviços; </w:t>
      </w:r>
    </w:p>
    <w:p w14:paraId="5E66C988" w14:textId="08F6C3DF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>4 - Frente Parlamentar do Empreendedorismo.</w:t>
      </w:r>
    </w:p>
    <w:p w14:paraId="284E5095" w14:textId="77777777" w:rsidR="002044C6" w:rsidRP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31B2480" w14:textId="77777777" w:rsidR="002044C6" w:rsidRDefault="002044C6" w:rsidP="00204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044C6">
        <w:rPr>
          <w:rFonts w:ascii="Calibri" w:eastAsia="Times New Roman" w:hAnsi="Calibri" w:cs="Calibri"/>
          <w:sz w:val="24"/>
          <w:szCs w:val="24"/>
          <w:lang w:eastAsia="pt-BR"/>
        </w:rPr>
        <w:t xml:space="preserve">É Líder RAPS (Rede de Ação Política pela Sustentabilidade). </w:t>
      </w:r>
    </w:p>
    <w:p w14:paraId="51A5FB5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9CC8442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55FA89F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78B3567" w14:textId="70FBEE58" w:rsidR="00447599" w:rsidRPr="00447599" w:rsidRDefault="008D0D6E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10 de maio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2023.</w:t>
      </w:r>
    </w:p>
    <w:p w14:paraId="028C692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14:paraId="5FAA50CF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2CF4EDCC" w:rsidR="00447599" w:rsidRPr="00447599" w:rsidRDefault="002044C6" w:rsidP="002044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EDUARDO BENEDITO OTTONI FILHO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– DUDU OTTONI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77777777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447599">
      <w:headerReference w:type="default" r:id="rId7"/>
      <w:footerReference w:type="default" r:id="rId8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578E" w14:textId="77777777" w:rsidR="006F5620" w:rsidRDefault="006F5620">
      <w:pPr>
        <w:spacing w:after="0"/>
      </w:pPr>
      <w:r>
        <w:separator/>
      </w:r>
    </w:p>
  </w:endnote>
  <w:endnote w:type="continuationSeparator" w:id="0">
    <w:p w14:paraId="2344FD4A" w14:textId="77777777" w:rsidR="006F5620" w:rsidRDefault="006F56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8FCC" w14:textId="77777777" w:rsidR="00AD0AB8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8D0D6E">
      <w:rPr>
        <w:rFonts w:ascii="Arial" w:hAnsi="Arial" w:cs="Arial"/>
        <w:noProof/>
        <w:sz w:val="26"/>
        <w:szCs w:val="26"/>
        <w:lang w:val="en-US"/>
      </w:rPr>
      <w:t>3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AD0AB8" w:rsidRDefault="006F5620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CD794" w14:textId="77777777" w:rsidR="006F5620" w:rsidRDefault="006F5620">
      <w:pPr>
        <w:spacing w:after="0"/>
      </w:pPr>
      <w:r>
        <w:separator/>
      </w:r>
    </w:p>
  </w:footnote>
  <w:footnote w:type="continuationSeparator" w:id="0">
    <w:p w14:paraId="54C5D5E3" w14:textId="77777777" w:rsidR="006F5620" w:rsidRDefault="006F56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7C35" w14:textId="77777777" w:rsidR="00AD0AB8" w:rsidRDefault="006F562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99"/>
    <w:rsid w:val="00190DDB"/>
    <w:rsid w:val="002044C6"/>
    <w:rsid w:val="0021118C"/>
    <w:rsid w:val="003C2E87"/>
    <w:rsid w:val="00447599"/>
    <w:rsid w:val="004A7C53"/>
    <w:rsid w:val="005A4410"/>
    <w:rsid w:val="006F5620"/>
    <w:rsid w:val="00872502"/>
    <w:rsid w:val="008C6B6F"/>
    <w:rsid w:val="008D0D6E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6</cp:revision>
  <dcterms:created xsi:type="dcterms:W3CDTF">2023-05-08T12:44:00Z</dcterms:created>
  <dcterms:modified xsi:type="dcterms:W3CDTF">2023-05-09T19:11:00Z</dcterms:modified>
</cp:coreProperties>
</file>