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9572" w14:textId="39544510" w:rsidR="00A029A0" w:rsidRPr="009E1A11" w:rsidRDefault="00A029A0" w:rsidP="00A029A0">
      <w:pPr>
        <w:spacing w:line="240" w:lineRule="auto"/>
        <w:ind w:left="1418" w:hanging="1418"/>
        <w:jc w:val="both"/>
        <w:rPr>
          <w:rFonts w:cstheme="minorHAnsi"/>
          <w:b/>
          <w:bCs/>
        </w:rPr>
      </w:pPr>
      <w:r w:rsidRPr="009E1A11">
        <w:rPr>
          <w:rFonts w:cstheme="minorHAnsi"/>
          <w:b/>
          <w:bCs/>
        </w:rPr>
        <w:t xml:space="preserve">PROJETO DE LEI Nº </w:t>
      </w:r>
    </w:p>
    <w:p w14:paraId="4D9657FC" w14:textId="77777777" w:rsidR="00A029A0" w:rsidRPr="009E1A11" w:rsidRDefault="00A029A0" w:rsidP="00A029A0">
      <w:pPr>
        <w:spacing w:line="240" w:lineRule="auto"/>
        <w:ind w:left="1418"/>
        <w:jc w:val="both"/>
        <w:rPr>
          <w:rFonts w:cstheme="minorHAnsi"/>
          <w:b/>
          <w:bCs/>
        </w:rPr>
      </w:pPr>
    </w:p>
    <w:p w14:paraId="192F8605" w14:textId="07677AB8" w:rsidR="00A6595A" w:rsidRPr="009E1A11" w:rsidRDefault="00A6595A" w:rsidP="00A029A0">
      <w:pPr>
        <w:spacing w:line="240" w:lineRule="auto"/>
        <w:ind w:left="1418"/>
        <w:jc w:val="both"/>
        <w:rPr>
          <w:rFonts w:cstheme="minorHAnsi"/>
          <w:b/>
          <w:bCs/>
          <w:color w:val="000000" w:themeColor="text1"/>
        </w:rPr>
      </w:pPr>
      <w:r w:rsidRPr="009E1A11">
        <w:rPr>
          <w:rFonts w:ascii="Calibri" w:hAnsi="Calibri" w:cs="Calibri"/>
          <w:b/>
          <w:bCs/>
          <w:color w:val="000000" w:themeColor="text1"/>
        </w:rPr>
        <w:t>DISPÕE SOBRE A OBRIGATORIEDADE DA REALIZAÇÃO, ANTES DE ALTA HOSPITALAR DE RECÉM-NASCIDOS, DO “TESTE DO QUADRIL”, EXAME CLÍNICO PARA O DIAGNÓSTICO PRECOCE DA DISPLASIA DO DESENVOLVIMENTO DO QUADRIL.</w:t>
      </w:r>
    </w:p>
    <w:p w14:paraId="324B4834" w14:textId="77777777" w:rsidR="00863E7D" w:rsidRPr="009E1A11" w:rsidRDefault="00863E7D" w:rsidP="00E6515F">
      <w:pPr>
        <w:spacing w:line="240" w:lineRule="auto"/>
        <w:ind w:left="1701"/>
        <w:jc w:val="both"/>
        <w:rPr>
          <w:rFonts w:cstheme="minorHAnsi"/>
          <w:b/>
          <w:bCs/>
        </w:rPr>
      </w:pPr>
    </w:p>
    <w:p w14:paraId="495C9410" w14:textId="2154E539" w:rsidR="00E6515F" w:rsidRPr="009E1A11" w:rsidRDefault="00863E7D" w:rsidP="00A029A0">
      <w:pPr>
        <w:spacing w:line="240" w:lineRule="auto"/>
        <w:ind w:firstLine="1418"/>
        <w:jc w:val="both"/>
        <w:rPr>
          <w:rFonts w:cstheme="minorHAnsi"/>
        </w:rPr>
      </w:pPr>
      <w:r w:rsidRPr="009E1A11">
        <w:rPr>
          <w:rFonts w:cstheme="minorHAnsi"/>
        </w:rPr>
        <w:t>O Povo do Município de Varginha, Estado de Minas Gerais, por seus representantes na Câmara Municipal,</w:t>
      </w:r>
    </w:p>
    <w:p w14:paraId="50EA6D3C" w14:textId="4C6D731C" w:rsidR="00863E7D" w:rsidRPr="009E1A11" w:rsidRDefault="00863E7D" w:rsidP="00E6515F">
      <w:pPr>
        <w:spacing w:line="240" w:lineRule="auto"/>
        <w:ind w:left="1701"/>
        <w:jc w:val="both"/>
        <w:rPr>
          <w:rFonts w:cstheme="minorHAnsi"/>
          <w:b/>
          <w:bCs/>
        </w:rPr>
      </w:pPr>
    </w:p>
    <w:p w14:paraId="1DE5CA9F" w14:textId="5F8CC243" w:rsidR="00863E7D" w:rsidRPr="009E1A11" w:rsidRDefault="00863E7D" w:rsidP="00A029A0">
      <w:pPr>
        <w:spacing w:line="240" w:lineRule="auto"/>
        <w:ind w:left="1701" w:hanging="283"/>
        <w:jc w:val="both"/>
        <w:rPr>
          <w:rFonts w:cstheme="minorHAnsi"/>
          <w:b/>
          <w:bCs/>
        </w:rPr>
      </w:pPr>
      <w:r w:rsidRPr="009E1A11">
        <w:rPr>
          <w:rFonts w:cstheme="minorHAnsi"/>
          <w:b/>
          <w:bCs/>
        </w:rPr>
        <w:t>APROVA:</w:t>
      </w:r>
    </w:p>
    <w:p w14:paraId="116E35CF" w14:textId="77777777" w:rsidR="00E6515F" w:rsidRPr="009E1A11" w:rsidRDefault="00E6515F" w:rsidP="00E6515F">
      <w:pPr>
        <w:spacing w:line="240" w:lineRule="auto"/>
        <w:ind w:left="1701"/>
        <w:jc w:val="both"/>
        <w:rPr>
          <w:rFonts w:cstheme="minorHAnsi"/>
          <w:b/>
          <w:bCs/>
        </w:rPr>
      </w:pPr>
    </w:p>
    <w:p w14:paraId="72F9AA32" w14:textId="3E2D3AF0" w:rsidR="00E7424D" w:rsidRPr="009E1A11" w:rsidRDefault="00E6515F" w:rsidP="00E7424D">
      <w:pPr>
        <w:spacing w:line="240" w:lineRule="auto"/>
        <w:ind w:firstLine="1418"/>
        <w:jc w:val="both"/>
        <w:rPr>
          <w:rFonts w:cstheme="minorHAnsi"/>
        </w:rPr>
      </w:pPr>
      <w:r w:rsidRPr="009E1A11">
        <w:rPr>
          <w:rFonts w:cstheme="minorHAnsi"/>
          <w:b/>
          <w:bCs/>
        </w:rPr>
        <w:t>Art. 1º</w:t>
      </w:r>
      <w:r w:rsidRPr="009E1A11">
        <w:rPr>
          <w:rFonts w:cstheme="minorHAnsi"/>
        </w:rPr>
        <w:t xml:space="preserve"> </w:t>
      </w:r>
      <w:r w:rsidR="00E7424D" w:rsidRPr="009E1A11">
        <w:rPr>
          <w:rFonts w:cstheme="minorHAnsi"/>
          <w:color w:val="3D4459"/>
          <w:shd w:val="clear" w:color="auto" w:fill="FFFFFF"/>
        </w:rPr>
        <w:t xml:space="preserve">O exame para detectar a displasia do desenvolvimento dos quadris conhecido como “teste do </w:t>
      </w:r>
      <w:r w:rsidR="009E1A11" w:rsidRPr="009E1A11">
        <w:rPr>
          <w:rFonts w:cstheme="minorHAnsi"/>
          <w:color w:val="3D4459"/>
          <w:shd w:val="clear" w:color="auto" w:fill="FFFFFF"/>
        </w:rPr>
        <w:t>quadril “deverá</w:t>
      </w:r>
      <w:r w:rsidR="00E7424D" w:rsidRPr="009E1A11">
        <w:rPr>
          <w:rFonts w:cstheme="minorHAnsi"/>
          <w:color w:val="3D4459"/>
          <w:shd w:val="clear" w:color="auto" w:fill="FFFFFF"/>
        </w:rPr>
        <w:t xml:space="preserve"> integrar o rol de exames obrigatórios realizados nos recém-nascidos atendidos nas maternidades do Município de Varginha.</w:t>
      </w:r>
    </w:p>
    <w:p w14:paraId="0B9AD403" w14:textId="2D3264C8" w:rsidR="00E6515F" w:rsidRPr="009E1A11" w:rsidRDefault="00E6515F" w:rsidP="00E7424D">
      <w:pPr>
        <w:spacing w:line="240" w:lineRule="auto"/>
        <w:ind w:firstLine="1418"/>
        <w:jc w:val="both"/>
        <w:rPr>
          <w:rFonts w:cstheme="minorHAnsi"/>
        </w:rPr>
      </w:pPr>
      <w:r w:rsidRPr="009E1A11">
        <w:rPr>
          <w:rFonts w:cstheme="minorHAnsi"/>
          <w:b/>
          <w:bCs/>
        </w:rPr>
        <w:t xml:space="preserve">Art. 2º </w:t>
      </w:r>
      <w:r w:rsidR="00E7424D" w:rsidRPr="009E1A11">
        <w:rPr>
          <w:rFonts w:cstheme="minorHAnsi"/>
          <w:color w:val="3D4459"/>
          <w:shd w:val="clear" w:color="auto" w:fill="FFFFFF"/>
        </w:rPr>
        <w:t>O exame de que trata esta lei deverá ser realizado, ainda no berçário, após as primeiras 24 (vinte e quatro) horas de vida, antes da alta hospitalar.</w:t>
      </w:r>
    </w:p>
    <w:p w14:paraId="02A6CF99" w14:textId="77777777" w:rsidR="00E7424D" w:rsidRPr="009E1A11" w:rsidRDefault="00E6515F" w:rsidP="00A029A0">
      <w:pPr>
        <w:spacing w:line="240" w:lineRule="auto"/>
        <w:ind w:firstLine="1418"/>
        <w:jc w:val="both"/>
        <w:rPr>
          <w:rFonts w:cstheme="minorHAnsi"/>
          <w:b/>
          <w:bCs/>
        </w:rPr>
      </w:pPr>
      <w:r w:rsidRPr="009E1A11">
        <w:rPr>
          <w:rFonts w:cstheme="minorHAnsi"/>
          <w:b/>
          <w:bCs/>
        </w:rPr>
        <w:t>Art.3º</w:t>
      </w:r>
      <w:r w:rsidRPr="009E1A11">
        <w:rPr>
          <w:rFonts w:cstheme="minorHAnsi"/>
        </w:rPr>
        <w:t xml:space="preserve"> </w:t>
      </w:r>
      <w:r w:rsidR="00E7424D" w:rsidRPr="009E1A11">
        <w:rPr>
          <w:rFonts w:cstheme="minorHAnsi"/>
          <w:color w:val="3D4459"/>
          <w:shd w:val="clear" w:color="auto" w:fill="FFFFFF"/>
        </w:rPr>
        <w:t>As despesas advindas da presente Lei, correrão a conta de dotações orçamentárias específicas.</w:t>
      </w:r>
      <w:r w:rsidR="00E7424D" w:rsidRPr="009E1A11">
        <w:rPr>
          <w:rFonts w:cstheme="minorHAnsi"/>
          <w:b/>
          <w:bCs/>
        </w:rPr>
        <w:t xml:space="preserve"> </w:t>
      </w:r>
    </w:p>
    <w:p w14:paraId="0D93BBF9" w14:textId="1B6DE1DF" w:rsidR="00E6515F" w:rsidRPr="009E1A11" w:rsidRDefault="00E6515F" w:rsidP="00E7424D">
      <w:pPr>
        <w:spacing w:line="240" w:lineRule="auto"/>
        <w:ind w:firstLine="1418"/>
        <w:jc w:val="both"/>
        <w:rPr>
          <w:rFonts w:cstheme="minorHAnsi"/>
        </w:rPr>
      </w:pPr>
      <w:r w:rsidRPr="009E1A11">
        <w:rPr>
          <w:rFonts w:cstheme="minorHAnsi"/>
          <w:b/>
          <w:bCs/>
        </w:rPr>
        <w:t>Art.4º</w:t>
      </w:r>
      <w:r w:rsidRPr="009E1A11">
        <w:rPr>
          <w:rFonts w:cstheme="minorHAnsi"/>
        </w:rPr>
        <w:t xml:space="preserve"> Lei entra em vigor na data de sua publicação, revogadas as disposições em contrário.</w:t>
      </w:r>
    </w:p>
    <w:p w14:paraId="62A8B774" w14:textId="77777777" w:rsidR="003176E7" w:rsidRPr="009E1A11" w:rsidRDefault="003176E7" w:rsidP="00863E7D">
      <w:pPr>
        <w:spacing w:after="0" w:line="240" w:lineRule="auto"/>
        <w:jc w:val="center"/>
        <w:rPr>
          <w:rFonts w:cstheme="minorHAnsi"/>
          <w:b/>
        </w:rPr>
      </w:pPr>
    </w:p>
    <w:p w14:paraId="5C613CCD" w14:textId="3FC42413" w:rsidR="00863E7D" w:rsidRPr="009E1A11" w:rsidRDefault="00863E7D" w:rsidP="00863E7D">
      <w:pPr>
        <w:spacing w:after="0" w:line="240" w:lineRule="auto"/>
        <w:jc w:val="center"/>
        <w:rPr>
          <w:rFonts w:cstheme="minorHAnsi"/>
          <w:b/>
        </w:rPr>
      </w:pPr>
      <w:r w:rsidRPr="009E1A11">
        <w:rPr>
          <w:rFonts w:cstheme="minorHAnsi"/>
          <w:b/>
        </w:rPr>
        <w:t xml:space="preserve">Sala das Sessões da Câmara Municipal de Varginha, </w:t>
      </w:r>
    </w:p>
    <w:p w14:paraId="779EFFF8" w14:textId="6114FC98" w:rsidR="00E6515F" w:rsidRPr="009E1A11" w:rsidRDefault="00863E7D" w:rsidP="00863E7D">
      <w:pPr>
        <w:spacing w:after="0" w:line="240" w:lineRule="auto"/>
        <w:jc w:val="center"/>
        <w:rPr>
          <w:rFonts w:cstheme="minorHAnsi"/>
          <w:b/>
        </w:rPr>
      </w:pPr>
      <w:r w:rsidRPr="009E1A11">
        <w:rPr>
          <w:rFonts w:cstheme="minorHAnsi"/>
          <w:b/>
        </w:rPr>
        <w:t xml:space="preserve">em </w:t>
      </w:r>
      <w:r w:rsidR="007566EC" w:rsidRPr="009E1A11">
        <w:rPr>
          <w:rFonts w:cstheme="minorHAnsi"/>
          <w:b/>
        </w:rPr>
        <w:t>19</w:t>
      </w:r>
      <w:r w:rsidRPr="009E1A11">
        <w:rPr>
          <w:rFonts w:cstheme="minorHAnsi"/>
          <w:b/>
        </w:rPr>
        <w:t xml:space="preserve"> de </w:t>
      </w:r>
      <w:r w:rsidR="007566EC" w:rsidRPr="009E1A11">
        <w:rPr>
          <w:rFonts w:cstheme="minorHAnsi"/>
          <w:b/>
        </w:rPr>
        <w:t>abril</w:t>
      </w:r>
      <w:r w:rsidRPr="009E1A11">
        <w:rPr>
          <w:rFonts w:cstheme="minorHAnsi"/>
          <w:b/>
        </w:rPr>
        <w:t xml:space="preserve"> de 2023.</w:t>
      </w:r>
    </w:p>
    <w:p w14:paraId="635A8CC3" w14:textId="6766B0D2" w:rsidR="00863E7D" w:rsidRPr="009E1A11" w:rsidRDefault="00863E7D" w:rsidP="00863E7D">
      <w:pPr>
        <w:spacing w:after="0" w:line="240" w:lineRule="auto"/>
        <w:jc w:val="center"/>
        <w:rPr>
          <w:rFonts w:cstheme="minorHAnsi"/>
          <w:b/>
        </w:rPr>
      </w:pPr>
    </w:p>
    <w:p w14:paraId="699A687D" w14:textId="63A77B72" w:rsidR="00863E7D" w:rsidRPr="009E1A11" w:rsidRDefault="00863E7D" w:rsidP="00863E7D">
      <w:pPr>
        <w:spacing w:after="0" w:line="240" w:lineRule="auto"/>
        <w:jc w:val="center"/>
        <w:rPr>
          <w:rFonts w:cstheme="minorHAnsi"/>
          <w:b/>
        </w:rPr>
      </w:pPr>
    </w:p>
    <w:p w14:paraId="2B379DCE" w14:textId="77777777" w:rsidR="00863E7D" w:rsidRPr="009E1A11" w:rsidRDefault="00863E7D" w:rsidP="00863E7D">
      <w:pPr>
        <w:spacing w:after="0" w:line="240" w:lineRule="auto"/>
        <w:jc w:val="center"/>
        <w:rPr>
          <w:rFonts w:cstheme="minorHAnsi"/>
          <w:b/>
        </w:rPr>
      </w:pPr>
    </w:p>
    <w:p w14:paraId="6FDD8390" w14:textId="77777777" w:rsidR="002025D5" w:rsidRPr="009E1A11" w:rsidRDefault="002025D5" w:rsidP="00202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lang w:eastAsia="pt-BR"/>
        </w:rPr>
      </w:pPr>
      <w:r w:rsidRPr="009E1A11">
        <w:rPr>
          <w:rFonts w:eastAsia="Times New Roman" w:cstheme="minorHAnsi"/>
          <w:b/>
          <w:lang w:eastAsia="pt-BR"/>
        </w:rPr>
        <w:t>FERNANDO GUEDES OLIVEIRA</w:t>
      </w:r>
      <w:r w:rsidRPr="009E1A11">
        <w:rPr>
          <w:rFonts w:cstheme="minorHAnsi"/>
          <w:b/>
          <w:bCs/>
          <w:color w:val="000000"/>
          <w:lang w:eastAsia="pt-BR"/>
        </w:rPr>
        <w:t xml:space="preserve"> - Dr. Guedes</w:t>
      </w:r>
    </w:p>
    <w:p w14:paraId="200D2DEA" w14:textId="77777777" w:rsidR="002025D5" w:rsidRPr="009E1A11" w:rsidRDefault="002025D5" w:rsidP="002025D5">
      <w:pPr>
        <w:spacing w:after="0" w:line="240" w:lineRule="auto"/>
        <w:jc w:val="center"/>
        <w:rPr>
          <w:rFonts w:cstheme="minorHAnsi"/>
          <w:b/>
        </w:rPr>
      </w:pPr>
      <w:r w:rsidRPr="009E1A11">
        <w:rPr>
          <w:rFonts w:cstheme="minorHAnsi"/>
          <w:b/>
        </w:rPr>
        <w:t>Vereador</w:t>
      </w:r>
    </w:p>
    <w:p w14:paraId="21B8395F" w14:textId="337DAE48" w:rsidR="00863E7D" w:rsidRPr="009E1A11" w:rsidRDefault="00863E7D" w:rsidP="00E6515F">
      <w:pPr>
        <w:spacing w:line="240" w:lineRule="auto"/>
        <w:jc w:val="center"/>
        <w:rPr>
          <w:rFonts w:cstheme="minorHAnsi"/>
          <w:b/>
        </w:rPr>
      </w:pPr>
    </w:p>
    <w:p w14:paraId="7793BF8B" w14:textId="7A282AF5" w:rsidR="00863E7D" w:rsidRPr="009E1A11" w:rsidRDefault="00863E7D" w:rsidP="00E6515F">
      <w:pPr>
        <w:spacing w:line="240" w:lineRule="auto"/>
        <w:jc w:val="center"/>
        <w:rPr>
          <w:rFonts w:cstheme="minorHAnsi"/>
          <w:b/>
        </w:rPr>
      </w:pPr>
    </w:p>
    <w:p w14:paraId="7204F5C2" w14:textId="7D38E306" w:rsidR="00863E7D" w:rsidRDefault="00863E7D" w:rsidP="00E6515F">
      <w:pPr>
        <w:spacing w:line="240" w:lineRule="auto"/>
        <w:jc w:val="center"/>
        <w:rPr>
          <w:rFonts w:cstheme="minorHAnsi"/>
          <w:b/>
        </w:rPr>
      </w:pPr>
    </w:p>
    <w:p w14:paraId="35555E87" w14:textId="77777777" w:rsidR="009E1A11" w:rsidRPr="009E1A11" w:rsidRDefault="009E1A11" w:rsidP="00E6515F">
      <w:pPr>
        <w:spacing w:line="240" w:lineRule="auto"/>
        <w:jc w:val="center"/>
        <w:rPr>
          <w:rFonts w:cstheme="minorHAnsi"/>
          <w:b/>
        </w:rPr>
      </w:pPr>
    </w:p>
    <w:p w14:paraId="0A6A58D1" w14:textId="2CDDF250" w:rsidR="00A029A0" w:rsidRPr="009E1A11" w:rsidRDefault="00A029A0" w:rsidP="00E6515F">
      <w:pPr>
        <w:spacing w:line="240" w:lineRule="auto"/>
        <w:jc w:val="center"/>
        <w:rPr>
          <w:rFonts w:cstheme="minorHAnsi"/>
          <w:b/>
        </w:rPr>
      </w:pPr>
    </w:p>
    <w:p w14:paraId="6CC38CA0" w14:textId="77777777" w:rsidR="00A029A0" w:rsidRPr="009E1A11" w:rsidRDefault="00A029A0" w:rsidP="007566EC">
      <w:pPr>
        <w:spacing w:line="240" w:lineRule="auto"/>
        <w:rPr>
          <w:rFonts w:cstheme="minorHAnsi"/>
          <w:b/>
        </w:rPr>
      </w:pPr>
    </w:p>
    <w:p w14:paraId="46E402F8" w14:textId="77777777" w:rsidR="007C2954" w:rsidRPr="009E1A11" w:rsidRDefault="007C2954" w:rsidP="00E6515F">
      <w:pPr>
        <w:spacing w:line="240" w:lineRule="auto"/>
        <w:jc w:val="center"/>
        <w:rPr>
          <w:rFonts w:cstheme="minorHAnsi"/>
          <w:b/>
        </w:rPr>
      </w:pPr>
    </w:p>
    <w:p w14:paraId="29CEB5FF" w14:textId="1CF6E60B" w:rsidR="00E6515F" w:rsidRPr="009E1A11" w:rsidRDefault="00E6515F" w:rsidP="00E6515F">
      <w:pPr>
        <w:spacing w:line="240" w:lineRule="auto"/>
        <w:jc w:val="center"/>
        <w:rPr>
          <w:rFonts w:cstheme="minorHAnsi"/>
          <w:b/>
        </w:rPr>
      </w:pPr>
      <w:r w:rsidRPr="009E1A11">
        <w:rPr>
          <w:rFonts w:cstheme="minorHAnsi"/>
          <w:b/>
        </w:rPr>
        <w:lastRenderedPageBreak/>
        <w:t>JUSTIFICATIVA</w:t>
      </w:r>
    </w:p>
    <w:p w14:paraId="2964AD33" w14:textId="45249222" w:rsidR="00A6595A" w:rsidRPr="009E1A11" w:rsidRDefault="00A6595A" w:rsidP="00A029A0">
      <w:pPr>
        <w:spacing w:line="240" w:lineRule="auto"/>
        <w:ind w:firstLine="1418"/>
        <w:jc w:val="both"/>
        <w:rPr>
          <w:rFonts w:cstheme="minorHAnsi"/>
          <w:color w:val="000000" w:themeColor="text1"/>
          <w:shd w:val="clear" w:color="auto" w:fill="FFFFFF"/>
        </w:rPr>
      </w:pPr>
      <w:r w:rsidRPr="009E1A11">
        <w:rPr>
          <w:rFonts w:cstheme="minorHAnsi"/>
          <w:color w:val="000000" w:themeColor="text1"/>
          <w:shd w:val="clear" w:color="auto" w:fill="FFFFFF"/>
        </w:rPr>
        <w:t xml:space="preserve">A terminologia "Displasia do Desenvolvimento do Quadril – DDQ" descreve o amplo espectro de alterações que atingem o quadril em crescimento, desde a displasia até a luxação da articulação, passando pelos diferentes graus de </w:t>
      </w:r>
      <w:proofErr w:type="spellStart"/>
      <w:r w:rsidRPr="009E1A11">
        <w:rPr>
          <w:rFonts w:cstheme="minorHAnsi"/>
          <w:color w:val="000000" w:themeColor="text1"/>
          <w:shd w:val="clear" w:color="auto" w:fill="FFFFFF"/>
        </w:rPr>
        <w:t>subluxação</w:t>
      </w:r>
      <w:proofErr w:type="spellEnd"/>
      <w:r w:rsidRPr="009E1A11">
        <w:rPr>
          <w:rFonts w:cstheme="minorHAnsi"/>
          <w:color w:val="000000" w:themeColor="text1"/>
          <w:shd w:val="clear" w:color="auto" w:fill="FFFFFF"/>
        </w:rPr>
        <w:t xml:space="preserve"> da coxofemoral</w:t>
      </w:r>
      <w:r w:rsidR="007C2954" w:rsidRPr="009E1A11">
        <w:rPr>
          <w:rFonts w:cstheme="minorHAnsi"/>
          <w:color w:val="000000" w:themeColor="text1"/>
          <w:shd w:val="clear" w:color="auto" w:fill="FFFFFF"/>
        </w:rPr>
        <w:t xml:space="preserve">, onde </w:t>
      </w:r>
      <w:r w:rsidR="007C2954" w:rsidRPr="009E1A11">
        <w:rPr>
          <w:rFonts w:cstheme="minorHAnsi"/>
          <w:color w:val="040C28"/>
        </w:rPr>
        <w:t>os ossos na articulação ficam parcialmente fora de posição.</w:t>
      </w:r>
    </w:p>
    <w:p w14:paraId="0EFDBB6A" w14:textId="77777777" w:rsidR="00A6595A" w:rsidRPr="009E1A11" w:rsidRDefault="00A6595A" w:rsidP="00A029A0">
      <w:pPr>
        <w:spacing w:line="240" w:lineRule="auto"/>
        <w:ind w:firstLine="1418"/>
        <w:jc w:val="both"/>
        <w:rPr>
          <w:rFonts w:cstheme="minorHAnsi"/>
          <w:color w:val="000000" w:themeColor="text1"/>
          <w:shd w:val="clear" w:color="auto" w:fill="FFFFFF"/>
        </w:rPr>
      </w:pPr>
      <w:r w:rsidRPr="009E1A11">
        <w:rPr>
          <w:rFonts w:cstheme="minorHAnsi"/>
          <w:color w:val="000000" w:themeColor="text1"/>
          <w:shd w:val="clear" w:color="auto" w:fill="FFFFFF"/>
        </w:rPr>
        <w:t xml:space="preserve">A incidência da DDQ é variável, dependendo de vários fatores, inclusive da localização geográfica. Aproximadamente um em cada 1.000 recém-nascidos poderá nascer com o quadril luxado e cerca de 10 em 1.000 com o quadril </w:t>
      </w:r>
      <w:proofErr w:type="spellStart"/>
      <w:r w:rsidRPr="009E1A11">
        <w:rPr>
          <w:rFonts w:cstheme="minorHAnsi"/>
          <w:color w:val="000000" w:themeColor="text1"/>
          <w:shd w:val="clear" w:color="auto" w:fill="FFFFFF"/>
        </w:rPr>
        <w:t>subluxado</w:t>
      </w:r>
      <w:proofErr w:type="spellEnd"/>
      <w:r w:rsidRPr="009E1A11">
        <w:rPr>
          <w:rFonts w:cstheme="minorHAnsi"/>
          <w:color w:val="000000" w:themeColor="text1"/>
          <w:shd w:val="clear" w:color="auto" w:fill="FFFFFF"/>
        </w:rPr>
        <w:t xml:space="preserve"> (instável).</w:t>
      </w:r>
    </w:p>
    <w:p w14:paraId="4ADD9C5B" w14:textId="30571C41" w:rsidR="00A6595A" w:rsidRPr="009E1A11" w:rsidRDefault="00A6595A" w:rsidP="00E90EA4">
      <w:pPr>
        <w:spacing w:line="240" w:lineRule="auto"/>
        <w:ind w:firstLine="1418"/>
        <w:jc w:val="both"/>
        <w:rPr>
          <w:rFonts w:cstheme="minorHAnsi"/>
          <w:color w:val="000000" w:themeColor="text1"/>
          <w:shd w:val="clear" w:color="auto" w:fill="FFFFFF"/>
        </w:rPr>
      </w:pPr>
      <w:r w:rsidRPr="009E1A11">
        <w:rPr>
          <w:rFonts w:cstheme="minorHAnsi"/>
          <w:color w:val="000000" w:themeColor="text1"/>
          <w:shd w:val="clear" w:color="auto" w:fill="FFFFFF"/>
        </w:rPr>
        <w:t xml:space="preserve">Em nosso meio podemos esperar a incidência de cinco por 1.000 quanto à positividade do sinal de </w:t>
      </w:r>
      <w:proofErr w:type="spellStart"/>
      <w:r w:rsidRPr="009E1A11">
        <w:rPr>
          <w:rFonts w:cstheme="minorHAnsi"/>
          <w:color w:val="000000" w:themeColor="text1"/>
          <w:shd w:val="clear" w:color="auto" w:fill="FFFFFF"/>
        </w:rPr>
        <w:t>Ortolani</w:t>
      </w:r>
      <w:proofErr w:type="spellEnd"/>
      <w:r w:rsidRPr="009E1A11">
        <w:rPr>
          <w:rFonts w:cstheme="minorHAnsi"/>
          <w:color w:val="000000" w:themeColor="text1"/>
          <w:shd w:val="clear" w:color="auto" w:fill="FFFFFF"/>
        </w:rPr>
        <w:t xml:space="preserve">, que é o sinal clínico precoce de detecção da afecção. Os fatores de risco para a DDQ incluem: sexo feminino, raça branca, primiparidade, mãe jovem, apresentação pélvica ao nascimento, história familiar, </w:t>
      </w:r>
      <w:proofErr w:type="spellStart"/>
      <w:r w:rsidRPr="009E1A11">
        <w:rPr>
          <w:rFonts w:cstheme="minorHAnsi"/>
          <w:color w:val="000000" w:themeColor="text1"/>
          <w:shd w:val="clear" w:color="auto" w:fill="FFFFFF"/>
        </w:rPr>
        <w:t>oligohidrâmnio</w:t>
      </w:r>
      <w:proofErr w:type="spellEnd"/>
      <w:r w:rsidRPr="009E1A11">
        <w:rPr>
          <w:rFonts w:cstheme="minorHAnsi"/>
          <w:color w:val="000000" w:themeColor="text1"/>
          <w:shd w:val="clear" w:color="auto" w:fill="FFFFFF"/>
        </w:rPr>
        <w:t>, recém-nascido com maiores peso e altura e com deformidades nos pés ou na coluna vertebral.</w:t>
      </w:r>
    </w:p>
    <w:p w14:paraId="29733BF6" w14:textId="77777777" w:rsidR="00A6595A" w:rsidRPr="009E1A11" w:rsidRDefault="00A6595A" w:rsidP="00A029A0">
      <w:pPr>
        <w:spacing w:line="240" w:lineRule="auto"/>
        <w:ind w:firstLine="1418"/>
        <w:jc w:val="both"/>
        <w:rPr>
          <w:rFonts w:cstheme="minorHAnsi"/>
          <w:color w:val="000000" w:themeColor="text1"/>
          <w:shd w:val="clear" w:color="auto" w:fill="FFFFFF"/>
        </w:rPr>
      </w:pPr>
      <w:r w:rsidRPr="009E1A11">
        <w:rPr>
          <w:rFonts w:cstheme="minorHAnsi"/>
          <w:color w:val="000000" w:themeColor="text1"/>
          <w:shd w:val="clear" w:color="auto" w:fill="FFFFFF"/>
        </w:rPr>
        <w:t xml:space="preserve">O exame do quadril do recém-nascido deverá ser rotineiro e enfatizado nos berçários. No recém-nascido e nos bebês o diagnóstico da DDQ é eminentemente clínico e realizado com as manobras de </w:t>
      </w:r>
      <w:proofErr w:type="spellStart"/>
      <w:r w:rsidRPr="009E1A11">
        <w:rPr>
          <w:rFonts w:cstheme="minorHAnsi"/>
          <w:color w:val="000000" w:themeColor="text1"/>
          <w:shd w:val="clear" w:color="auto" w:fill="FFFFFF"/>
        </w:rPr>
        <w:t>Ortolani</w:t>
      </w:r>
      <w:proofErr w:type="spellEnd"/>
      <w:r w:rsidRPr="009E1A11">
        <w:rPr>
          <w:rFonts w:cstheme="minorHAnsi"/>
          <w:color w:val="000000" w:themeColor="text1"/>
          <w:shd w:val="clear" w:color="auto" w:fill="FFFFFF"/>
        </w:rPr>
        <w:t xml:space="preserve"> e de Barlow. A radiografia convencional tem um valor limitado na confirmação diagnóstica da DDQ nos recém-nascidos sendo a ultrassonografia do quadril o exame ideal. </w:t>
      </w:r>
    </w:p>
    <w:p w14:paraId="18529955" w14:textId="791E5D72" w:rsidR="00A6595A" w:rsidRPr="009E1A11" w:rsidRDefault="00A6595A" w:rsidP="007C2954">
      <w:pPr>
        <w:spacing w:line="240" w:lineRule="auto"/>
        <w:ind w:firstLine="1418"/>
        <w:jc w:val="both"/>
        <w:rPr>
          <w:rFonts w:cstheme="minorHAnsi"/>
          <w:color w:val="000000" w:themeColor="text1"/>
          <w:shd w:val="clear" w:color="auto" w:fill="FFFFFF"/>
        </w:rPr>
      </w:pPr>
      <w:r w:rsidRPr="009E1A11">
        <w:rPr>
          <w:rFonts w:cstheme="minorHAnsi"/>
          <w:color w:val="000000" w:themeColor="text1"/>
          <w:shd w:val="clear" w:color="auto" w:fill="FFFFFF"/>
        </w:rPr>
        <w:t xml:space="preserve">O tratamento da DDQ é desafiador tanto para o ortopedista pediátrico como para o generalista. Os objetivos do tratamento incluem o diagnóstico o mais precocemente possível, a redução da articulação e a estabilização do quadril em uma posição segura. Classicamente as possibilidades do tratamento dividem – se de acordo com as diferentes faixas etárias, por ocasião do diagnóstico. </w:t>
      </w:r>
    </w:p>
    <w:p w14:paraId="7A28B680" w14:textId="235C9DDA" w:rsidR="00E6515F" w:rsidRPr="009E1A11" w:rsidRDefault="00E6515F" w:rsidP="00A029A0">
      <w:pPr>
        <w:spacing w:line="240" w:lineRule="auto"/>
        <w:ind w:firstLine="1418"/>
        <w:jc w:val="both"/>
        <w:rPr>
          <w:rFonts w:cstheme="minorHAnsi"/>
          <w:color w:val="000000" w:themeColor="text1"/>
        </w:rPr>
      </w:pPr>
      <w:r w:rsidRPr="009E1A11">
        <w:rPr>
          <w:rFonts w:cstheme="minorHAnsi"/>
          <w:color w:val="000000" w:themeColor="text1"/>
        </w:rPr>
        <w:t xml:space="preserve"> Por todo o exposto, espera o autor a tramitação regimental e apoio dos nobres colegas na aprovação do Projeto de Lei, que atende aos pressupostos de constitucionalidade, juridicidade e técnica legislativa.</w:t>
      </w:r>
    </w:p>
    <w:p w14:paraId="72845A99" w14:textId="73A7DCC8" w:rsidR="00916655" w:rsidRPr="009E1A11" w:rsidRDefault="00916655" w:rsidP="00A029A0">
      <w:pPr>
        <w:spacing w:after="0" w:line="240" w:lineRule="auto"/>
        <w:jc w:val="center"/>
        <w:rPr>
          <w:rFonts w:cstheme="minorHAnsi"/>
          <w:b/>
        </w:rPr>
      </w:pPr>
    </w:p>
    <w:p w14:paraId="09CDD773" w14:textId="38CF14BE" w:rsidR="007566EC" w:rsidRPr="009E1A11" w:rsidRDefault="007566EC" w:rsidP="00A029A0">
      <w:pPr>
        <w:spacing w:after="0" w:line="240" w:lineRule="auto"/>
        <w:jc w:val="center"/>
        <w:rPr>
          <w:rFonts w:cstheme="minorHAnsi"/>
          <w:b/>
        </w:rPr>
      </w:pPr>
    </w:p>
    <w:p w14:paraId="7B5B9F2D" w14:textId="77777777" w:rsidR="007566EC" w:rsidRPr="009E1A11" w:rsidRDefault="007566EC" w:rsidP="00A029A0">
      <w:pPr>
        <w:spacing w:after="0" w:line="240" w:lineRule="auto"/>
        <w:jc w:val="center"/>
        <w:rPr>
          <w:rFonts w:cstheme="minorHAnsi"/>
          <w:b/>
        </w:rPr>
      </w:pPr>
    </w:p>
    <w:p w14:paraId="58633D38" w14:textId="6DF1DBA6" w:rsidR="00A029A0" w:rsidRPr="009E1A11" w:rsidRDefault="00A029A0" w:rsidP="00A029A0">
      <w:pPr>
        <w:spacing w:after="0" w:line="240" w:lineRule="auto"/>
        <w:jc w:val="center"/>
        <w:rPr>
          <w:rFonts w:cstheme="minorHAnsi"/>
          <w:b/>
        </w:rPr>
      </w:pPr>
      <w:r w:rsidRPr="009E1A11">
        <w:rPr>
          <w:rFonts w:cstheme="minorHAnsi"/>
          <w:b/>
        </w:rPr>
        <w:t xml:space="preserve">Sala das Sessões da Câmara Municipal de Varginha, </w:t>
      </w:r>
    </w:p>
    <w:p w14:paraId="489C8918" w14:textId="0D1EDA42" w:rsidR="00A029A0" w:rsidRPr="009E1A11" w:rsidRDefault="00A029A0" w:rsidP="00A029A0">
      <w:pPr>
        <w:spacing w:after="0" w:line="240" w:lineRule="auto"/>
        <w:jc w:val="center"/>
        <w:rPr>
          <w:rFonts w:cstheme="minorHAnsi"/>
          <w:b/>
        </w:rPr>
      </w:pPr>
      <w:r w:rsidRPr="009E1A11">
        <w:rPr>
          <w:rFonts w:cstheme="minorHAnsi"/>
          <w:b/>
        </w:rPr>
        <w:t xml:space="preserve">em </w:t>
      </w:r>
      <w:r w:rsidR="007566EC" w:rsidRPr="009E1A11">
        <w:rPr>
          <w:rFonts w:cstheme="minorHAnsi"/>
          <w:b/>
        </w:rPr>
        <w:t>19</w:t>
      </w:r>
      <w:r w:rsidRPr="009E1A11">
        <w:rPr>
          <w:rFonts w:cstheme="minorHAnsi"/>
          <w:b/>
        </w:rPr>
        <w:t xml:space="preserve"> de </w:t>
      </w:r>
      <w:r w:rsidR="007566EC" w:rsidRPr="009E1A11">
        <w:rPr>
          <w:rFonts w:cstheme="minorHAnsi"/>
          <w:b/>
        </w:rPr>
        <w:t>abril</w:t>
      </w:r>
      <w:r w:rsidRPr="009E1A11">
        <w:rPr>
          <w:rFonts w:cstheme="minorHAnsi"/>
          <w:b/>
        </w:rPr>
        <w:t xml:space="preserve"> de 2023.</w:t>
      </w:r>
    </w:p>
    <w:p w14:paraId="38444BF0" w14:textId="77777777" w:rsidR="00A029A0" w:rsidRPr="009E1A11" w:rsidRDefault="00A029A0" w:rsidP="00A029A0">
      <w:pPr>
        <w:spacing w:after="0" w:line="240" w:lineRule="auto"/>
        <w:jc w:val="center"/>
        <w:rPr>
          <w:rFonts w:cstheme="minorHAnsi"/>
          <w:b/>
        </w:rPr>
      </w:pPr>
    </w:p>
    <w:p w14:paraId="2F221772" w14:textId="77777777" w:rsidR="00A029A0" w:rsidRPr="009E1A11" w:rsidRDefault="00A029A0" w:rsidP="00A029A0">
      <w:pPr>
        <w:spacing w:after="0" w:line="240" w:lineRule="auto"/>
        <w:jc w:val="center"/>
        <w:rPr>
          <w:rFonts w:cstheme="minorHAnsi"/>
          <w:b/>
        </w:rPr>
      </w:pPr>
    </w:p>
    <w:p w14:paraId="7FF12FF8" w14:textId="77777777" w:rsidR="007566EC" w:rsidRPr="009E1A11" w:rsidRDefault="007566EC" w:rsidP="007566EC">
      <w:pPr>
        <w:spacing w:after="0" w:line="240" w:lineRule="auto"/>
        <w:jc w:val="center"/>
        <w:rPr>
          <w:rFonts w:cstheme="minorHAnsi"/>
          <w:b/>
        </w:rPr>
      </w:pPr>
    </w:p>
    <w:p w14:paraId="62CA3E7E" w14:textId="77777777" w:rsidR="007566EC" w:rsidRPr="009E1A11" w:rsidRDefault="007566EC" w:rsidP="00756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lang w:eastAsia="pt-BR"/>
        </w:rPr>
      </w:pPr>
      <w:r w:rsidRPr="009E1A11">
        <w:rPr>
          <w:rFonts w:eastAsia="Times New Roman" w:cstheme="minorHAnsi"/>
          <w:b/>
          <w:lang w:eastAsia="pt-BR"/>
        </w:rPr>
        <w:t>FERNANDO GUEDES OLIVEIRA</w:t>
      </w:r>
      <w:r w:rsidRPr="009E1A11">
        <w:rPr>
          <w:rFonts w:cstheme="minorHAnsi"/>
          <w:b/>
          <w:bCs/>
          <w:color w:val="000000"/>
          <w:lang w:eastAsia="pt-BR"/>
        </w:rPr>
        <w:t xml:space="preserve"> - Dr. Guedes</w:t>
      </w:r>
    </w:p>
    <w:p w14:paraId="3ADC408C" w14:textId="77777777" w:rsidR="00A029A0" w:rsidRPr="009E1A11" w:rsidRDefault="00A029A0" w:rsidP="00A029A0">
      <w:pPr>
        <w:spacing w:after="0" w:line="240" w:lineRule="auto"/>
        <w:jc w:val="center"/>
        <w:rPr>
          <w:rFonts w:cstheme="minorHAnsi"/>
          <w:b/>
        </w:rPr>
      </w:pPr>
      <w:r w:rsidRPr="009E1A11">
        <w:rPr>
          <w:rFonts w:cstheme="minorHAnsi"/>
          <w:b/>
        </w:rPr>
        <w:t>Vereador</w:t>
      </w:r>
    </w:p>
    <w:p w14:paraId="0A887406" w14:textId="77777777" w:rsidR="008C6B6F" w:rsidRPr="009E1A11" w:rsidRDefault="008C6B6F" w:rsidP="00A029A0">
      <w:pPr>
        <w:spacing w:line="240" w:lineRule="auto"/>
        <w:ind w:firstLine="1418"/>
        <w:rPr>
          <w:rFonts w:cstheme="minorHAnsi"/>
        </w:rPr>
      </w:pPr>
    </w:p>
    <w:sectPr w:rsidR="008C6B6F" w:rsidRPr="009E1A11" w:rsidSect="00A029A0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6609"/>
    <w:multiLevelType w:val="hybridMultilevel"/>
    <w:tmpl w:val="7C3A1AF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5E3966"/>
    <w:multiLevelType w:val="hybridMultilevel"/>
    <w:tmpl w:val="17929992"/>
    <w:lvl w:ilvl="0" w:tplc="1A5E0DA4">
      <w:start w:val="1"/>
      <w:numFmt w:val="upperRoman"/>
      <w:lvlText w:val="%1-"/>
      <w:lvlJc w:val="left"/>
      <w:pPr>
        <w:ind w:left="7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CA6AC0"/>
    <w:multiLevelType w:val="hybridMultilevel"/>
    <w:tmpl w:val="27EC0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35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541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75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5F"/>
    <w:rsid w:val="00111E7A"/>
    <w:rsid w:val="002025D5"/>
    <w:rsid w:val="003176E7"/>
    <w:rsid w:val="007566EC"/>
    <w:rsid w:val="007C2954"/>
    <w:rsid w:val="00863E7D"/>
    <w:rsid w:val="008C6B6F"/>
    <w:rsid w:val="00916655"/>
    <w:rsid w:val="009E1A11"/>
    <w:rsid w:val="00A029A0"/>
    <w:rsid w:val="00A6595A"/>
    <w:rsid w:val="00AD0757"/>
    <w:rsid w:val="00E6515F"/>
    <w:rsid w:val="00E7424D"/>
    <w:rsid w:val="00E9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29B"/>
  <w15:chartTrackingRefBased/>
  <w15:docId w15:val="{C5CE929F-7EB2-49D3-9AF6-2E10F182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2</cp:revision>
  <dcterms:created xsi:type="dcterms:W3CDTF">2023-04-18T19:29:00Z</dcterms:created>
  <dcterms:modified xsi:type="dcterms:W3CDTF">2023-04-18T19:29:00Z</dcterms:modified>
</cp:coreProperties>
</file>