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93E" w14:textId="77777777" w:rsidR="001A78A9" w:rsidRDefault="001A78A9" w:rsidP="001A78A9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6AA32CD0" w14:textId="77777777" w:rsidR="001A78A9" w:rsidRDefault="001A78A9" w:rsidP="001A78A9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10FB17BC" w14:textId="2B531026" w:rsidR="001A78A9" w:rsidRDefault="001A78A9" w:rsidP="001A78A9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DISPÕE S</w:t>
      </w: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O</w:t>
      </w: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BRE A APROVAÇÃO DO PLANO MUNICIPAL DE CONTIGÊNCIA NO COMBATE à DENGUE</w:t>
      </w:r>
    </w:p>
    <w:p w14:paraId="0BCA456A" w14:textId="77777777" w:rsidR="001A78A9" w:rsidRDefault="001A78A9" w:rsidP="001A78A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69D5BD3C" w14:textId="77777777" w:rsidR="001A78A9" w:rsidRDefault="001A78A9" w:rsidP="001A78A9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7C99CCF" w14:textId="77777777" w:rsidR="001A78A9" w:rsidRDefault="001A78A9" w:rsidP="001A78A9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1C918E43" w14:textId="77777777" w:rsidR="001A78A9" w:rsidRDefault="001A78A9" w:rsidP="001A78A9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70B6ABF" w14:textId="77777777" w:rsidR="001A78A9" w:rsidRDefault="001A78A9" w:rsidP="001A78A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1º -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Fica aprovado o Plano Municipal de Contingência no Combate à Dengue, que tem como objetivo principal prevenir e controlar a disseminação do vírus da dengue no município.</w:t>
      </w:r>
      <w:r>
        <w:rPr>
          <w:rFonts w:cstheme="minorHAnsi"/>
          <w:sz w:val="24"/>
          <w:szCs w:val="24"/>
        </w:rPr>
        <w:t xml:space="preserve"> </w:t>
      </w:r>
    </w:p>
    <w:p w14:paraId="2C0AE307" w14:textId="77777777" w:rsidR="001A78A9" w:rsidRDefault="001A78A9" w:rsidP="001A78A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Art. 2º -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O Plano Municipal de Contingência no Combate à Dengue será elaborado pela Secretaria Municipal de Saúde, em conjunto com outros órgãos competentes, e deverá contemplar as seguintes diretrizes:</w:t>
      </w:r>
    </w:p>
    <w:p w14:paraId="38B43B84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Campanhas de conscientização da população sobre medidas preventivas, sintomas da dengue e formas de combate ao mosquito transmissor;</w:t>
      </w:r>
    </w:p>
    <w:p w14:paraId="755C04BA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Monitoramento e controle dos criadouros do mosquito Aedes aegypti, com ênfase em áreas de maior incidência de casos de dengue;</w:t>
      </w:r>
    </w:p>
    <w:p w14:paraId="662E423D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Capacitação dos profissionais de saúde para diagnóstico precoce e tratamento adequado dos casos de dengue;</w:t>
      </w:r>
    </w:p>
    <w:p w14:paraId="17B002F1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Implementação de ações integradas entre os diversos setores da administração pública, visando o combate efetivo à dengue;</w:t>
      </w:r>
    </w:p>
    <w:p w14:paraId="566D96CA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Medidas de controle vetorial, como aplicação de inseticidas e eliminação de focos do mosquito transmissor;</w:t>
      </w:r>
    </w:p>
    <w:p w14:paraId="453EA8E9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Disponibilização de recursos financeiros e materiais para a execução das ações previstas no Plano Municipal de Contingência.</w:t>
      </w:r>
    </w:p>
    <w:p w14:paraId="0FE2D135" w14:textId="77777777" w:rsidR="001A78A9" w:rsidRDefault="001A78A9" w:rsidP="001A78A9">
      <w:pPr>
        <w:pStyle w:val="PargrafodaLista"/>
        <w:numPr>
          <w:ilvl w:val="0"/>
          <w:numId w:val="1"/>
        </w:numPr>
        <w:spacing w:line="240" w:lineRule="auto"/>
        <w:ind w:left="1418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Criação de um sistema de vigilância epidemiológica para acompanhamento regular da situação da dengue no município;</w:t>
      </w:r>
    </w:p>
    <w:p w14:paraId="0B809A93" w14:textId="77777777" w:rsidR="001A78A9" w:rsidRDefault="001A78A9" w:rsidP="001A78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FB6B558" w14:textId="77777777" w:rsidR="001A78A9" w:rsidRDefault="001A78A9" w:rsidP="001A78A9">
      <w:pPr>
        <w:pStyle w:val="PargrafodaLista"/>
        <w:spacing w:line="240" w:lineRule="auto"/>
        <w:ind w:left="0" w:firstLine="141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>Art. 3º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-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A Secretaria Municipal de Saúde será responsável pela coordenação e execução das atividades previstas no Plano Municipal de Contingência no Combate à Dengue, em articulação com outros órgãos e entidades públicas e privadas.</w:t>
      </w:r>
    </w:p>
    <w:p w14:paraId="7F57D6CB" w14:textId="77777777" w:rsidR="001A78A9" w:rsidRDefault="001A78A9" w:rsidP="001A78A9">
      <w:pPr>
        <w:pStyle w:val="PargrafodaLista"/>
        <w:spacing w:line="240" w:lineRule="auto"/>
        <w:ind w:left="0" w:firstLine="141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67D8242D" w14:textId="77777777" w:rsidR="001A78A9" w:rsidRDefault="001A78A9" w:rsidP="001A78A9">
      <w:pPr>
        <w:pStyle w:val="PargrafodaLista"/>
        <w:spacing w:line="240" w:lineRule="auto"/>
        <w:ind w:left="0" w:firstLine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lastRenderedPageBreak/>
        <w:t xml:space="preserve">Parágrafo Único.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A Secretaria Municipal de Saúde poderá firmar parcerias com instituições de ensino, organizações não governamentais e empresas privadas para o desenvolvimento e implementação das ações de combate à dengue.</w:t>
      </w:r>
    </w:p>
    <w:p w14:paraId="69F0CB0E" w14:textId="77777777" w:rsidR="001A78A9" w:rsidRDefault="001A78A9" w:rsidP="001A78A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4º -</w:t>
      </w:r>
      <w:r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Plano Municipal de Contingência no Combate à Dengue deverá ser revisado e atualizado anualmente, com base na análise da situação epidemiológica </w:t>
      </w:r>
    </w:p>
    <w:p w14:paraId="55AAC9D3" w14:textId="77777777" w:rsidR="001A78A9" w:rsidRDefault="001A78A9" w:rsidP="001A78A9">
      <w:pPr>
        <w:spacing w:line="240" w:lineRule="auto"/>
        <w:ind w:left="1418"/>
        <w:jc w:val="both"/>
        <w:rPr>
          <w:rFonts w:cstheme="minorHAnsi"/>
          <w:sz w:val="24"/>
          <w:szCs w:val="24"/>
        </w:rPr>
      </w:pPr>
    </w:p>
    <w:p w14:paraId="140D9984" w14:textId="77777777" w:rsidR="001A78A9" w:rsidRDefault="001A78A9" w:rsidP="001A78A9">
      <w:pPr>
        <w:spacing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Art.5º -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8C72C13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F2CDE9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6CD24AE5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21 de fevereiro de 2024.</w:t>
      </w:r>
    </w:p>
    <w:p w14:paraId="5A901891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0B69BC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1E44331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CF265E0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“Dr. Lucas”</w:t>
      </w:r>
    </w:p>
    <w:p w14:paraId="6A3B0942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75DF135F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9F72105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8BA79E1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4E2AE5D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74808C5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1851F05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B03D829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D887276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69C0358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A38FEB8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79091B6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032EE27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CE70B63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6AC97CD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6486E37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3B8E62E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7636761" w14:textId="77777777" w:rsidR="001A78A9" w:rsidRDefault="001A78A9" w:rsidP="001A78A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JUSTIFICATIVA</w:t>
      </w:r>
    </w:p>
    <w:p w14:paraId="5B81A0AB" w14:textId="37F8F3E5" w:rsidR="001A78A9" w:rsidRDefault="001A78A9" w:rsidP="001A7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aprovação do Plano Municipal de Contingência no Combate à Dengue é urgente diante da recorrência da epidemia em nosso município, que confirmou neste mês </w:t>
      </w:r>
      <w:r>
        <w:rPr>
          <w:sz w:val="24"/>
          <w:szCs w:val="24"/>
        </w:rPr>
        <w:t>o</w:t>
      </w:r>
      <w:r>
        <w:rPr>
          <w:sz w:val="24"/>
          <w:szCs w:val="24"/>
        </w:rPr>
        <w:t>itocent</w:t>
      </w:r>
      <w:r>
        <w:rPr>
          <w:sz w:val="24"/>
          <w:szCs w:val="24"/>
        </w:rPr>
        <w:t>a</w:t>
      </w:r>
      <w:r>
        <w:rPr>
          <w:sz w:val="24"/>
          <w:szCs w:val="24"/>
        </w:rPr>
        <w:t>s pessoas com dengue.</w:t>
      </w:r>
    </w:p>
    <w:p w14:paraId="16FDB550" w14:textId="77777777" w:rsidR="001A78A9" w:rsidRDefault="001A78A9" w:rsidP="001A7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plano é crucial para coordenar nossos esforços no combate à dengue, incluindo campanhas educativas, eliminação de focos do mosquito e capacitação de profissionais de saúde.</w:t>
      </w:r>
    </w:p>
    <w:p w14:paraId="1E2174D6" w14:textId="77777777" w:rsidR="001A78A9" w:rsidRDefault="001A78A9" w:rsidP="001A78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Ao unir os diversos órgãos municipais e a comunidade, podemos enfrentar esse desafio de forma mais eficaz, aproveitando recursos e conhecimentos de diferentes áreas. Além disso, a revisão periódica do plano nos permite ajustar nossas estratégias de acordo com a situação atual da dengue em nossa cidade.</w:t>
      </w:r>
    </w:p>
    <w:p w14:paraId="048C071E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F9C76B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2B640C38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21 de fevereiro de 2024.</w:t>
      </w:r>
    </w:p>
    <w:p w14:paraId="38358A99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912E9A5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9A4584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69CC6A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“Dr. Lucas”</w:t>
      </w:r>
    </w:p>
    <w:p w14:paraId="77D3FB2F" w14:textId="77777777" w:rsidR="001A78A9" w:rsidRDefault="001A78A9" w:rsidP="001A78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1A5843DF" w14:textId="77777777" w:rsidR="001A78A9" w:rsidRDefault="001A78A9" w:rsidP="001A78A9">
      <w:pPr>
        <w:spacing w:line="240" w:lineRule="auto"/>
        <w:ind w:firstLine="1418"/>
        <w:rPr>
          <w:rFonts w:cstheme="minorHAnsi"/>
          <w:sz w:val="24"/>
          <w:szCs w:val="24"/>
        </w:rPr>
      </w:pPr>
    </w:p>
    <w:p w14:paraId="785F54FF" w14:textId="77777777" w:rsidR="001A78A9" w:rsidRDefault="001A78A9"/>
    <w:sectPr w:rsidR="001A78A9" w:rsidSect="00624258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798301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A9"/>
    <w:rsid w:val="001A78A9"/>
    <w:rsid w:val="006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3F80"/>
  <w15:chartTrackingRefBased/>
  <w15:docId w15:val="{999C68DC-6314-48D5-BBD3-85D42FAE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A9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2024-02-19T17:18:00Z</dcterms:created>
  <dcterms:modified xsi:type="dcterms:W3CDTF">2024-02-19T17:21:00Z</dcterms:modified>
</cp:coreProperties>
</file>