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9572" w14:textId="39544510" w:rsidR="00A029A0" w:rsidRPr="00916655" w:rsidRDefault="00A029A0" w:rsidP="00A029A0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 xml:space="preserve">PROJETO DE LEI Nº </w:t>
      </w:r>
    </w:p>
    <w:p w14:paraId="4D9657FC" w14:textId="77777777" w:rsidR="00A029A0" w:rsidRPr="000279B9" w:rsidRDefault="00A029A0" w:rsidP="00A029A0">
      <w:pPr>
        <w:spacing w:line="240" w:lineRule="auto"/>
        <w:ind w:left="1418"/>
        <w:jc w:val="both"/>
        <w:rPr>
          <w:rFonts w:cstheme="minorHAnsi"/>
          <w:b/>
          <w:bCs/>
          <w:iCs/>
          <w:sz w:val="24"/>
          <w:szCs w:val="24"/>
        </w:rPr>
      </w:pPr>
    </w:p>
    <w:p w14:paraId="324B4834" w14:textId="6E164235" w:rsidR="00863E7D" w:rsidRPr="000279B9" w:rsidRDefault="000279B9" w:rsidP="00E6515F">
      <w:pPr>
        <w:spacing w:line="240" w:lineRule="auto"/>
        <w:ind w:left="1701"/>
        <w:jc w:val="both"/>
        <w:rPr>
          <w:rFonts w:cstheme="minorHAnsi"/>
          <w:b/>
          <w:bCs/>
          <w:iCs/>
          <w:sz w:val="24"/>
          <w:szCs w:val="24"/>
        </w:rPr>
      </w:pPr>
      <w:r w:rsidRPr="000279B9">
        <w:rPr>
          <w:rFonts w:cstheme="minorHAnsi"/>
          <w:b/>
          <w:bCs/>
          <w:iCs/>
          <w:sz w:val="24"/>
          <w:szCs w:val="24"/>
        </w:rPr>
        <w:t>INSTITUI O PROGRAMA BOM PAGADOR NO ÂMBITO MUNICIPAL E DÁ OUTRAS PROVIDÊNCIAS</w:t>
      </w:r>
    </w:p>
    <w:p w14:paraId="1CF1DC4D" w14:textId="77777777" w:rsidR="000279B9" w:rsidRPr="00916655" w:rsidRDefault="000279B9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495C9410" w14:textId="2154E539" w:rsidR="00E6515F" w:rsidRPr="00916655" w:rsidRDefault="00863E7D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50EA6D3C" w14:textId="4C6D731C" w:rsidR="00863E7D" w:rsidRPr="00916655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1DE5CA9F" w14:textId="5F8CC243" w:rsidR="00863E7D" w:rsidRPr="00916655" w:rsidRDefault="00863E7D" w:rsidP="00A029A0">
      <w:pPr>
        <w:spacing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APROVA:</w:t>
      </w:r>
    </w:p>
    <w:p w14:paraId="116E35CF" w14:textId="77777777" w:rsidR="00E6515F" w:rsidRPr="00916655" w:rsidRDefault="00E6515F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6FD0771D" w14:textId="39081F41" w:rsidR="00E6515F" w:rsidRPr="000279B9" w:rsidRDefault="00E6515F" w:rsidP="00254A34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Art. 1º</w:t>
      </w:r>
      <w:r w:rsidRPr="00916655">
        <w:rPr>
          <w:rFonts w:cstheme="minorHAnsi"/>
          <w:sz w:val="24"/>
          <w:szCs w:val="24"/>
        </w:rPr>
        <w:t xml:space="preserve"> </w:t>
      </w:r>
      <w:r w:rsidR="000279B9" w:rsidRPr="000279B9">
        <w:rPr>
          <w:rFonts w:cstheme="minorHAnsi"/>
          <w:sz w:val="24"/>
          <w:szCs w:val="24"/>
        </w:rPr>
        <w:t>Fica instituído o Programa Bom Pagador no âmbito Municipal com o objetivo de valorizar o contribuinte que, por 04 (quatro) anos consecutivos, quitar o Imposto Predial e Territorial Urbano – IPTU, lançado na respectiva inscrição imobiliária, dentro do prazo previsto no carnê de lançamento e não possuir nenhum débito inscrito em dívida ativa neste período.</w:t>
      </w:r>
    </w:p>
    <w:p w14:paraId="0B9AD403" w14:textId="42CACBB2" w:rsidR="00E6515F" w:rsidRPr="000279B9" w:rsidRDefault="000279B9" w:rsidP="000279B9">
      <w:pPr>
        <w:ind w:firstLine="708"/>
        <w:jc w:val="both"/>
        <w:rPr>
          <w:rFonts w:cstheme="minorHAnsi"/>
          <w:sz w:val="24"/>
          <w:szCs w:val="24"/>
        </w:rPr>
      </w:pPr>
      <w:r w:rsidRPr="000279B9">
        <w:rPr>
          <w:rFonts w:cstheme="minorHAnsi"/>
          <w:b/>
          <w:bCs/>
          <w:sz w:val="24"/>
          <w:szCs w:val="24"/>
        </w:rPr>
        <w:t xml:space="preserve">            </w:t>
      </w:r>
      <w:r w:rsidR="00E6515F" w:rsidRPr="000279B9">
        <w:rPr>
          <w:rFonts w:cstheme="minorHAnsi"/>
          <w:b/>
          <w:bCs/>
          <w:sz w:val="24"/>
          <w:szCs w:val="24"/>
        </w:rPr>
        <w:t xml:space="preserve">Art. 2º </w:t>
      </w:r>
      <w:r w:rsidRPr="000279B9">
        <w:rPr>
          <w:rFonts w:cstheme="minorHAnsi"/>
          <w:sz w:val="24"/>
          <w:szCs w:val="24"/>
        </w:rPr>
        <w:t>O Programa Fidelidade IPTU visa premiar com bônus, o contribuinte inscrito no Cadastro Imobiliário que pagar, à vista ou parcelado, o seu IPTU até o final de cada ano.</w:t>
      </w:r>
    </w:p>
    <w:p w14:paraId="04F665B8" w14:textId="05CB08CA" w:rsidR="00254A34" w:rsidRPr="000279B9" w:rsidRDefault="00254A34" w:rsidP="00254A34">
      <w:pPr>
        <w:ind w:firstLine="1418"/>
        <w:jc w:val="both"/>
        <w:rPr>
          <w:rFonts w:cstheme="minorHAnsi"/>
          <w:sz w:val="24"/>
          <w:szCs w:val="24"/>
        </w:rPr>
      </w:pPr>
      <w:r w:rsidRPr="000279B9">
        <w:rPr>
          <w:rFonts w:cstheme="minorHAnsi"/>
          <w:b/>
          <w:bCs/>
          <w:sz w:val="24"/>
          <w:szCs w:val="24"/>
        </w:rPr>
        <w:t xml:space="preserve">§ </w:t>
      </w:r>
      <w:r w:rsidR="000279B9">
        <w:rPr>
          <w:rFonts w:cstheme="minorHAnsi"/>
          <w:b/>
          <w:bCs/>
          <w:sz w:val="24"/>
          <w:szCs w:val="24"/>
        </w:rPr>
        <w:t>3</w:t>
      </w:r>
      <w:r w:rsidRPr="000279B9">
        <w:rPr>
          <w:rFonts w:cstheme="minorHAnsi"/>
          <w:b/>
          <w:bCs/>
          <w:sz w:val="24"/>
          <w:szCs w:val="24"/>
        </w:rPr>
        <w:t>º</w:t>
      </w:r>
      <w:r w:rsidRPr="000279B9">
        <w:rPr>
          <w:rFonts w:cstheme="minorHAnsi"/>
          <w:sz w:val="24"/>
          <w:szCs w:val="24"/>
        </w:rPr>
        <w:t xml:space="preserve"> </w:t>
      </w:r>
      <w:r w:rsidR="000279B9" w:rsidRPr="000279B9">
        <w:rPr>
          <w:rFonts w:cstheme="minorHAnsi"/>
          <w:sz w:val="24"/>
          <w:szCs w:val="24"/>
        </w:rPr>
        <w:t xml:space="preserve">O bônus de que trata este artigo consiste em conceder ao contribuinte adimplente 2,5% (dois e meio por cento) ao ano, até o limite de 10% </w:t>
      </w:r>
      <w:proofErr w:type="gramStart"/>
      <w:r w:rsidR="000279B9" w:rsidRPr="000279B9">
        <w:rPr>
          <w:rFonts w:cstheme="minorHAnsi"/>
          <w:sz w:val="24"/>
          <w:szCs w:val="24"/>
        </w:rPr>
        <w:t>( dez</w:t>
      </w:r>
      <w:proofErr w:type="gramEnd"/>
      <w:r w:rsidR="000279B9" w:rsidRPr="000279B9">
        <w:rPr>
          <w:rFonts w:cstheme="minorHAnsi"/>
          <w:sz w:val="24"/>
          <w:szCs w:val="24"/>
        </w:rPr>
        <w:t xml:space="preserve"> por cento), devendo este percentual limite ser descontado no lançamento do IPTU do ano imediatamente seguinte àquele em que completar 4 (quatro) anos consecutivos de quitação dos tributos lançados no Cadastro Imobiliário.</w:t>
      </w:r>
    </w:p>
    <w:p w14:paraId="6F2643A7" w14:textId="4497A1D6" w:rsidR="000279B9" w:rsidRPr="000279B9" w:rsidRDefault="000279B9" w:rsidP="000279B9">
      <w:pPr>
        <w:jc w:val="both"/>
        <w:rPr>
          <w:rFonts w:cstheme="minorHAnsi"/>
          <w:sz w:val="24"/>
          <w:szCs w:val="24"/>
        </w:rPr>
      </w:pPr>
      <w:r w:rsidRPr="000279B9">
        <w:rPr>
          <w:rFonts w:cstheme="minorHAnsi"/>
          <w:b/>
          <w:bCs/>
          <w:sz w:val="24"/>
          <w:szCs w:val="24"/>
        </w:rPr>
        <w:t xml:space="preserve">                          </w:t>
      </w:r>
      <w:r w:rsidR="00254A34" w:rsidRPr="000279B9">
        <w:rPr>
          <w:rFonts w:cstheme="minorHAnsi"/>
          <w:b/>
          <w:bCs/>
          <w:sz w:val="24"/>
          <w:szCs w:val="24"/>
        </w:rPr>
        <w:t xml:space="preserve">§ </w:t>
      </w:r>
      <w:r>
        <w:rPr>
          <w:rFonts w:cstheme="minorHAnsi"/>
          <w:b/>
          <w:bCs/>
          <w:sz w:val="24"/>
          <w:szCs w:val="24"/>
        </w:rPr>
        <w:t>4</w:t>
      </w:r>
      <w:r w:rsidR="00254A34" w:rsidRPr="000279B9">
        <w:rPr>
          <w:rFonts w:cstheme="minorHAnsi"/>
          <w:b/>
          <w:bCs/>
          <w:sz w:val="24"/>
          <w:szCs w:val="24"/>
        </w:rPr>
        <w:t>º</w:t>
      </w:r>
      <w:r w:rsidR="00254A34" w:rsidRPr="000279B9">
        <w:rPr>
          <w:rFonts w:cstheme="minorHAnsi"/>
          <w:sz w:val="24"/>
          <w:szCs w:val="24"/>
        </w:rPr>
        <w:t xml:space="preserve"> </w:t>
      </w:r>
      <w:r w:rsidRPr="000279B9">
        <w:rPr>
          <w:rFonts w:cstheme="minorHAnsi"/>
          <w:sz w:val="24"/>
          <w:szCs w:val="24"/>
        </w:rPr>
        <w:t xml:space="preserve">O não pagamento do tributo, mencionado neste artigo, de um determinado ano, antes de completar os 04 (quatro) anos consecutivos, acarretará a perda do bônus acumulado, podendo ser reiniciada a contagem do bônus a partir da nova adimplência do contribuinte. </w:t>
      </w:r>
    </w:p>
    <w:p w14:paraId="13C39F44" w14:textId="0EA04C11" w:rsidR="000279B9" w:rsidRPr="000279B9" w:rsidRDefault="000279B9" w:rsidP="000279B9">
      <w:pPr>
        <w:jc w:val="both"/>
        <w:rPr>
          <w:rFonts w:cstheme="minorHAnsi"/>
          <w:sz w:val="24"/>
          <w:szCs w:val="24"/>
        </w:rPr>
      </w:pPr>
      <w:r w:rsidRPr="000279B9">
        <w:rPr>
          <w:rFonts w:cstheme="minorHAnsi"/>
          <w:sz w:val="24"/>
          <w:szCs w:val="24"/>
        </w:rPr>
        <w:t xml:space="preserve">                   </w:t>
      </w:r>
      <w:r w:rsidRPr="000279B9">
        <w:rPr>
          <w:rFonts w:cstheme="minorHAnsi"/>
          <w:b/>
          <w:bCs/>
          <w:sz w:val="24"/>
          <w:szCs w:val="24"/>
        </w:rPr>
        <w:t xml:space="preserve">       § </w:t>
      </w:r>
      <w:r>
        <w:rPr>
          <w:rFonts w:cstheme="minorHAnsi"/>
          <w:b/>
          <w:bCs/>
          <w:sz w:val="24"/>
          <w:szCs w:val="24"/>
        </w:rPr>
        <w:t>5</w:t>
      </w:r>
      <w:r w:rsidRPr="000279B9">
        <w:rPr>
          <w:rFonts w:cstheme="minorHAnsi"/>
          <w:b/>
          <w:bCs/>
          <w:sz w:val="24"/>
          <w:szCs w:val="24"/>
        </w:rPr>
        <w:t>º</w:t>
      </w:r>
      <w:r w:rsidRPr="000279B9">
        <w:rPr>
          <w:rFonts w:cstheme="minorHAnsi"/>
          <w:sz w:val="24"/>
          <w:szCs w:val="24"/>
        </w:rPr>
        <w:t xml:space="preserve"> Concedido o bônus de 10% (dez por cento), inicia-se nova contagem a partir do ano em que foi concedido o desconto do lançamento do IPTU, inclusive, desde que cumpridas às exigências previstas no “caput” deste artigo. </w:t>
      </w:r>
    </w:p>
    <w:p w14:paraId="0B39E8FC" w14:textId="3BB95F10" w:rsidR="000279B9" w:rsidRPr="000279B9" w:rsidRDefault="000279B9" w:rsidP="000279B9">
      <w:pPr>
        <w:jc w:val="both"/>
        <w:rPr>
          <w:rFonts w:cstheme="minorHAnsi"/>
          <w:sz w:val="24"/>
          <w:szCs w:val="24"/>
        </w:rPr>
      </w:pPr>
      <w:r w:rsidRPr="000279B9">
        <w:rPr>
          <w:rFonts w:cstheme="minorHAnsi"/>
          <w:sz w:val="24"/>
          <w:szCs w:val="24"/>
        </w:rPr>
        <w:t xml:space="preserve">                   </w:t>
      </w:r>
      <w:r w:rsidRPr="000279B9">
        <w:rPr>
          <w:rFonts w:cstheme="minorHAnsi"/>
          <w:b/>
          <w:bCs/>
          <w:sz w:val="24"/>
          <w:szCs w:val="24"/>
        </w:rPr>
        <w:t xml:space="preserve">       § </w:t>
      </w:r>
      <w:r>
        <w:rPr>
          <w:rFonts w:cstheme="minorHAnsi"/>
          <w:b/>
          <w:bCs/>
          <w:sz w:val="24"/>
          <w:szCs w:val="24"/>
        </w:rPr>
        <w:t>6</w:t>
      </w:r>
      <w:r w:rsidRPr="000279B9">
        <w:rPr>
          <w:rFonts w:cstheme="minorHAnsi"/>
          <w:b/>
          <w:bCs/>
          <w:sz w:val="24"/>
          <w:szCs w:val="24"/>
        </w:rPr>
        <w:t>º</w:t>
      </w:r>
      <w:r w:rsidRPr="000279B9">
        <w:rPr>
          <w:rFonts w:cstheme="minorHAnsi"/>
          <w:sz w:val="24"/>
          <w:szCs w:val="24"/>
        </w:rPr>
        <w:t xml:space="preserve"> O bônus somente será concedido ao contribuinte, que não possuir débito na data da publicação desta lei.</w:t>
      </w:r>
    </w:p>
    <w:p w14:paraId="4EED3718" w14:textId="545F0AD7" w:rsidR="000279B9" w:rsidRPr="000279B9" w:rsidRDefault="000279B9" w:rsidP="000279B9">
      <w:pPr>
        <w:jc w:val="both"/>
        <w:rPr>
          <w:rFonts w:cstheme="minorHAnsi"/>
          <w:sz w:val="24"/>
          <w:szCs w:val="24"/>
        </w:rPr>
      </w:pPr>
      <w:r w:rsidRPr="000279B9">
        <w:rPr>
          <w:rFonts w:cstheme="minorHAnsi"/>
          <w:sz w:val="24"/>
          <w:szCs w:val="24"/>
        </w:rPr>
        <w:lastRenderedPageBreak/>
        <w:t xml:space="preserve">                   </w:t>
      </w:r>
      <w:r w:rsidRPr="000279B9">
        <w:rPr>
          <w:rFonts w:cstheme="minorHAnsi"/>
          <w:b/>
          <w:bCs/>
          <w:sz w:val="24"/>
          <w:szCs w:val="24"/>
        </w:rPr>
        <w:t xml:space="preserve">       § </w:t>
      </w:r>
      <w:r>
        <w:rPr>
          <w:rFonts w:cstheme="minorHAnsi"/>
          <w:b/>
          <w:bCs/>
          <w:sz w:val="24"/>
          <w:szCs w:val="24"/>
        </w:rPr>
        <w:t>7</w:t>
      </w:r>
      <w:r w:rsidRPr="000279B9">
        <w:rPr>
          <w:rFonts w:cstheme="minorHAnsi"/>
          <w:b/>
          <w:bCs/>
          <w:sz w:val="24"/>
          <w:szCs w:val="24"/>
        </w:rPr>
        <w:t>º</w:t>
      </w:r>
      <w:r w:rsidRPr="000279B9">
        <w:rPr>
          <w:rFonts w:cstheme="minorHAnsi"/>
          <w:sz w:val="24"/>
          <w:szCs w:val="24"/>
        </w:rPr>
        <w:t xml:space="preserve"> O bônus somente será concedido ao contribuinte, que não possuir débito na data da publicação desta lei.</w:t>
      </w:r>
    </w:p>
    <w:p w14:paraId="4DED6761" w14:textId="08B2ACA0" w:rsidR="000279B9" w:rsidRPr="000279B9" w:rsidRDefault="000279B9" w:rsidP="000279B9">
      <w:pPr>
        <w:jc w:val="both"/>
        <w:rPr>
          <w:rFonts w:cstheme="minorHAnsi"/>
          <w:sz w:val="24"/>
          <w:szCs w:val="24"/>
        </w:rPr>
      </w:pPr>
      <w:r w:rsidRPr="000279B9">
        <w:rPr>
          <w:rFonts w:cstheme="minorHAnsi"/>
          <w:sz w:val="24"/>
          <w:szCs w:val="24"/>
        </w:rPr>
        <w:t xml:space="preserve">                   </w:t>
      </w:r>
      <w:r w:rsidRPr="000279B9">
        <w:rPr>
          <w:rFonts w:cstheme="minorHAnsi"/>
          <w:b/>
          <w:bCs/>
          <w:sz w:val="24"/>
          <w:szCs w:val="24"/>
        </w:rPr>
        <w:t xml:space="preserve">       § </w:t>
      </w:r>
      <w:r>
        <w:rPr>
          <w:rFonts w:cstheme="minorHAnsi"/>
          <w:b/>
          <w:bCs/>
          <w:sz w:val="24"/>
          <w:szCs w:val="24"/>
        </w:rPr>
        <w:t>8</w:t>
      </w:r>
      <w:r w:rsidRPr="000279B9">
        <w:rPr>
          <w:rFonts w:cstheme="minorHAnsi"/>
          <w:b/>
          <w:bCs/>
          <w:sz w:val="24"/>
          <w:szCs w:val="24"/>
        </w:rPr>
        <w:t>º</w:t>
      </w:r>
      <w:r w:rsidRPr="000279B9">
        <w:rPr>
          <w:rFonts w:cstheme="minorHAnsi"/>
          <w:sz w:val="24"/>
          <w:szCs w:val="24"/>
        </w:rPr>
        <w:t xml:space="preserve"> Em nenhuma hipótese o bônus será transferido para outra inscrição imobiliária ou convertido em espécie para pagamento ao contribuinte, posto que </w:t>
      </w:r>
      <w:proofErr w:type="gramStart"/>
      <w:r w:rsidRPr="000279B9">
        <w:rPr>
          <w:rFonts w:cstheme="minorHAnsi"/>
          <w:sz w:val="24"/>
          <w:szCs w:val="24"/>
        </w:rPr>
        <w:t>o mesmo</w:t>
      </w:r>
      <w:proofErr w:type="gramEnd"/>
      <w:r w:rsidRPr="000279B9">
        <w:rPr>
          <w:rFonts w:cstheme="minorHAnsi"/>
          <w:sz w:val="24"/>
          <w:szCs w:val="24"/>
        </w:rPr>
        <w:t xml:space="preserve"> somente será concedido através de desconto no lançamento do IPTU. </w:t>
      </w:r>
    </w:p>
    <w:p w14:paraId="3501881D" w14:textId="7C2FF62E" w:rsidR="000279B9" w:rsidRPr="000279B9" w:rsidRDefault="000279B9" w:rsidP="000279B9">
      <w:pPr>
        <w:jc w:val="both"/>
        <w:rPr>
          <w:rFonts w:cstheme="minorHAnsi"/>
          <w:sz w:val="24"/>
          <w:szCs w:val="24"/>
        </w:rPr>
      </w:pPr>
      <w:r w:rsidRPr="000279B9">
        <w:rPr>
          <w:rFonts w:cstheme="minorHAnsi"/>
          <w:sz w:val="24"/>
          <w:szCs w:val="24"/>
        </w:rPr>
        <w:t xml:space="preserve">                   </w:t>
      </w:r>
      <w:r w:rsidRPr="000279B9">
        <w:rPr>
          <w:rFonts w:cstheme="minorHAnsi"/>
          <w:b/>
          <w:bCs/>
          <w:sz w:val="24"/>
          <w:szCs w:val="24"/>
        </w:rPr>
        <w:t xml:space="preserve">       § </w:t>
      </w:r>
      <w:r>
        <w:rPr>
          <w:rFonts w:cstheme="minorHAnsi"/>
          <w:b/>
          <w:bCs/>
          <w:sz w:val="24"/>
          <w:szCs w:val="24"/>
        </w:rPr>
        <w:t>9</w:t>
      </w:r>
      <w:r w:rsidRPr="000279B9">
        <w:rPr>
          <w:rFonts w:cstheme="minorHAnsi"/>
          <w:b/>
          <w:bCs/>
          <w:sz w:val="24"/>
          <w:szCs w:val="24"/>
        </w:rPr>
        <w:t>º</w:t>
      </w:r>
      <w:r w:rsidRPr="000279B9">
        <w:rPr>
          <w:rFonts w:cstheme="minorHAnsi"/>
          <w:sz w:val="24"/>
          <w:szCs w:val="24"/>
        </w:rPr>
        <w:t xml:space="preserve"> O Poder Executivo regulamentará a presente lei no prazo de 90 (noventa) dias da sua publicação. </w:t>
      </w:r>
    </w:p>
    <w:p w14:paraId="682595F2" w14:textId="3E600799" w:rsidR="00254A34" w:rsidRPr="000279B9" w:rsidRDefault="000279B9" w:rsidP="000279B9">
      <w:pPr>
        <w:jc w:val="both"/>
        <w:rPr>
          <w:rFonts w:cstheme="minorHAnsi"/>
          <w:sz w:val="24"/>
          <w:szCs w:val="24"/>
        </w:rPr>
      </w:pPr>
      <w:r w:rsidRPr="000279B9">
        <w:rPr>
          <w:rFonts w:cstheme="minorHAnsi"/>
          <w:sz w:val="24"/>
          <w:szCs w:val="24"/>
        </w:rPr>
        <w:t xml:space="preserve">                   </w:t>
      </w:r>
      <w:r w:rsidRPr="000279B9">
        <w:rPr>
          <w:rFonts w:cstheme="minorHAnsi"/>
          <w:b/>
          <w:bCs/>
          <w:sz w:val="24"/>
          <w:szCs w:val="24"/>
        </w:rPr>
        <w:t xml:space="preserve">       § </w:t>
      </w:r>
      <w:r>
        <w:rPr>
          <w:rFonts w:cstheme="minorHAnsi"/>
          <w:b/>
          <w:bCs/>
          <w:sz w:val="24"/>
          <w:szCs w:val="24"/>
        </w:rPr>
        <w:t>10</w:t>
      </w:r>
      <w:r w:rsidRPr="000279B9">
        <w:rPr>
          <w:rFonts w:cstheme="minorHAnsi"/>
          <w:b/>
          <w:bCs/>
          <w:sz w:val="24"/>
          <w:szCs w:val="24"/>
        </w:rPr>
        <w:t>º</w:t>
      </w:r>
      <w:r w:rsidRPr="000279B9">
        <w:rPr>
          <w:rFonts w:cstheme="minorHAnsi"/>
          <w:sz w:val="24"/>
          <w:szCs w:val="24"/>
        </w:rPr>
        <w:t xml:space="preserve"> As despesas decorrentes da execução desta Lei correrão por conta das dotações orçamentárias próprias, suplementadas se necessário. </w:t>
      </w:r>
    </w:p>
    <w:p w14:paraId="0D93BBF9" w14:textId="653A1081" w:rsidR="00E6515F" w:rsidRPr="000279B9" w:rsidRDefault="00E6515F" w:rsidP="00254A34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0279B9">
        <w:rPr>
          <w:rFonts w:cstheme="minorHAnsi"/>
          <w:b/>
          <w:bCs/>
          <w:sz w:val="24"/>
          <w:szCs w:val="24"/>
        </w:rPr>
        <w:t>Art.</w:t>
      </w:r>
      <w:r w:rsidR="000279B9">
        <w:rPr>
          <w:rFonts w:cstheme="minorHAnsi"/>
          <w:b/>
          <w:bCs/>
          <w:sz w:val="24"/>
          <w:szCs w:val="24"/>
        </w:rPr>
        <w:t>3</w:t>
      </w:r>
      <w:r w:rsidRPr="000279B9">
        <w:rPr>
          <w:rFonts w:cstheme="minorHAnsi"/>
          <w:b/>
          <w:bCs/>
          <w:sz w:val="24"/>
          <w:szCs w:val="24"/>
        </w:rPr>
        <w:t>º</w:t>
      </w:r>
      <w:r w:rsidRPr="000279B9">
        <w:rPr>
          <w:rFonts w:cstheme="minorHAnsi"/>
          <w:sz w:val="24"/>
          <w:szCs w:val="24"/>
        </w:rPr>
        <w:t xml:space="preserve"> Esta Lei entra em vigor na data de sua publicação, revogadas as disposições em contrário.</w:t>
      </w:r>
    </w:p>
    <w:p w14:paraId="62A8B774" w14:textId="77777777" w:rsidR="003176E7" w:rsidRDefault="003176E7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C613CCD" w14:textId="3FC42413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79EFFF8" w14:textId="05DE324A" w:rsidR="00E6515F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em </w:t>
      </w:r>
      <w:r w:rsidR="000279B9">
        <w:rPr>
          <w:rFonts w:cstheme="minorHAnsi"/>
          <w:b/>
          <w:sz w:val="24"/>
          <w:szCs w:val="24"/>
        </w:rPr>
        <w:t>14</w:t>
      </w:r>
      <w:r w:rsidRPr="00916655">
        <w:rPr>
          <w:rFonts w:cstheme="minorHAnsi"/>
          <w:b/>
          <w:sz w:val="24"/>
          <w:szCs w:val="24"/>
        </w:rPr>
        <w:t xml:space="preserve"> de </w:t>
      </w:r>
      <w:r w:rsidR="000279B9">
        <w:rPr>
          <w:rFonts w:cstheme="minorHAnsi"/>
          <w:b/>
          <w:sz w:val="24"/>
          <w:szCs w:val="24"/>
        </w:rPr>
        <w:t>agosto</w:t>
      </w:r>
      <w:r w:rsidRPr="00916655">
        <w:rPr>
          <w:rFonts w:cstheme="minorHAnsi"/>
          <w:b/>
          <w:sz w:val="24"/>
          <w:szCs w:val="24"/>
        </w:rPr>
        <w:t xml:space="preserve"> de 202</w:t>
      </w:r>
      <w:r w:rsidR="00254A34">
        <w:rPr>
          <w:rFonts w:cstheme="minorHAnsi"/>
          <w:b/>
          <w:sz w:val="24"/>
          <w:szCs w:val="24"/>
        </w:rPr>
        <w:t>4</w:t>
      </w:r>
      <w:r w:rsidRPr="00916655">
        <w:rPr>
          <w:rFonts w:cstheme="minorHAnsi"/>
          <w:b/>
          <w:sz w:val="24"/>
          <w:szCs w:val="24"/>
        </w:rPr>
        <w:t>.</w:t>
      </w:r>
    </w:p>
    <w:p w14:paraId="635A8CC3" w14:textId="6766B0D2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99A687D" w14:textId="63A77B72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B379DCE" w14:textId="77777777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B638EC9" w14:textId="29167CFA" w:rsidR="00863E7D" w:rsidRPr="00916655" w:rsidRDefault="00254A34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LUCAS GABRIEL RIBEIRO – Dr. Lucas</w:t>
      </w:r>
    </w:p>
    <w:p w14:paraId="6051F25C" w14:textId="7A95FF0E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</w:p>
    <w:p w14:paraId="21B8395F" w14:textId="337DAE48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793BF8B" w14:textId="7A282AF5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204F5C2" w14:textId="7D38E306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A6A58D1" w14:textId="2CDDF250" w:rsidR="00A029A0" w:rsidRPr="00916655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59A5BD3B" w14:textId="465955ED" w:rsidR="00A029A0" w:rsidRPr="00916655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6C42489A" w14:textId="4B772AC9" w:rsidR="00A029A0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450F3147" w14:textId="051045B0" w:rsidR="00A029A0" w:rsidRDefault="00A029A0" w:rsidP="000279B9">
      <w:pPr>
        <w:spacing w:line="240" w:lineRule="auto"/>
        <w:rPr>
          <w:rFonts w:cstheme="minorHAnsi"/>
          <w:b/>
          <w:sz w:val="24"/>
          <w:szCs w:val="24"/>
        </w:rPr>
      </w:pPr>
    </w:p>
    <w:p w14:paraId="5C4E20E4" w14:textId="3C50AE42" w:rsidR="000279B9" w:rsidRDefault="000279B9" w:rsidP="000279B9">
      <w:pPr>
        <w:spacing w:line="240" w:lineRule="auto"/>
        <w:rPr>
          <w:rFonts w:cstheme="minorHAnsi"/>
          <w:b/>
          <w:sz w:val="24"/>
          <w:szCs w:val="24"/>
        </w:rPr>
      </w:pPr>
    </w:p>
    <w:p w14:paraId="7E39F53C" w14:textId="10820825" w:rsidR="000279B9" w:rsidRDefault="000279B9" w:rsidP="000279B9">
      <w:pPr>
        <w:spacing w:line="240" w:lineRule="auto"/>
        <w:rPr>
          <w:rFonts w:cstheme="minorHAnsi"/>
          <w:b/>
          <w:sz w:val="24"/>
          <w:szCs w:val="24"/>
        </w:rPr>
      </w:pPr>
    </w:p>
    <w:p w14:paraId="677F24F8" w14:textId="13BA1A69" w:rsidR="000279B9" w:rsidRDefault="000279B9" w:rsidP="000279B9">
      <w:pPr>
        <w:spacing w:line="240" w:lineRule="auto"/>
        <w:rPr>
          <w:rFonts w:cstheme="minorHAnsi"/>
          <w:b/>
          <w:sz w:val="24"/>
          <w:szCs w:val="24"/>
        </w:rPr>
      </w:pPr>
    </w:p>
    <w:p w14:paraId="6593D93A" w14:textId="77777777" w:rsidR="000279B9" w:rsidRPr="00916655" w:rsidRDefault="000279B9" w:rsidP="000279B9">
      <w:pPr>
        <w:spacing w:line="240" w:lineRule="auto"/>
        <w:rPr>
          <w:rFonts w:cstheme="minorHAnsi"/>
          <w:b/>
          <w:sz w:val="24"/>
          <w:szCs w:val="24"/>
        </w:rPr>
      </w:pPr>
    </w:p>
    <w:p w14:paraId="6CC38CA0" w14:textId="77777777" w:rsidR="00A029A0" w:rsidRPr="00916655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E9F3177" w14:textId="77777777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9CEB5FF" w14:textId="77777777" w:rsidR="00E6515F" w:rsidRPr="00916655" w:rsidRDefault="00E6515F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lastRenderedPageBreak/>
        <w:t>JUSTIFICATIVA</w:t>
      </w:r>
    </w:p>
    <w:p w14:paraId="6FBB166C" w14:textId="77777777" w:rsidR="000279B9" w:rsidRPr="000279B9" w:rsidRDefault="000279B9" w:rsidP="000279B9">
      <w:pPr>
        <w:ind w:firstLine="708"/>
        <w:jc w:val="both"/>
        <w:rPr>
          <w:rFonts w:cstheme="minorHAnsi"/>
          <w:noProof/>
          <w:sz w:val="24"/>
          <w:szCs w:val="24"/>
          <w:lang w:eastAsia="pt-BR"/>
        </w:rPr>
      </w:pPr>
      <w:r w:rsidRPr="000279B9">
        <w:rPr>
          <w:rFonts w:cstheme="minorHAnsi"/>
          <w:noProof/>
          <w:sz w:val="24"/>
          <w:szCs w:val="24"/>
          <w:lang w:eastAsia="pt-BR"/>
        </w:rPr>
        <w:t>O presente projeto de lei visa o reconhecimento e a valorização junto aquele contribuinte consumidor que sempre quita em dia por 04 anos consecutivo suas dívidas com  o IPTU junto a municipalidade, pois dessa forma ele terá o direito de um desconto de 10% (dez por cento) seus débitos.</w:t>
      </w:r>
    </w:p>
    <w:p w14:paraId="677D3CA7" w14:textId="77777777" w:rsidR="000279B9" w:rsidRPr="000279B9" w:rsidRDefault="000279B9" w:rsidP="000279B9">
      <w:pPr>
        <w:ind w:firstLine="708"/>
        <w:jc w:val="both"/>
        <w:rPr>
          <w:rFonts w:cstheme="minorHAnsi"/>
          <w:noProof/>
          <w:sz w:val="24"/>
          <w:szCs w:val="24"/>
          <w:lang w:eastAsia="pt-BR"/>
        </w:rPr>
      </w:pPr>
      <w:r w:rsidRPr="000279B9">
        <w:rPr>
          <w:rFonts w:cstheme="minorHAnsi"/>
          <w:noProof/>
          <w:sz w:val="24"/>
          <w:szCs w:val="24"/>
          <w:lang w:eastAsia="pt-BR"/>
        </w:rPr>
        <w:t xml:space="preserve"> Além disso, com a vigência da presente proposta, muitos contribuintes que não pagam em dia o IPTU, passarão a mudar sua postura visando receber o desconto previsto nessa Lei.</w:t>
      </w:r>
    </w:p>
    <w:p w14:paraId="1057E2DD" w14:textId="20F80FA7" w:rsidR="000279B9" w:rsidRPr="000279B9" w:rsidRDefault="000279B9" w:rsidP="000279B9">
      <w:pPr>
        <w:ind w:firstLine="708"/>
        <w:jc w:val="both"/>
        <w:rPr>
          <w:rFonts w:cstheme="minorHAnsi"/>
          <w:noProof/>
          <w:sz w:val="24"/>
          <w:szCs w:val="24"/>
          <w:lang w:eastAsia="pt-BR"/>
        </w:rPr>
      </w:pPr>
      <w:r w:rsidRPr="000279B9">
        <w:rPr>
          <w:rFonts w:cstheme="minorHAnsi"/>
          <w:noProof/>
          <w:sz w:val="24"/>
          <w:szCs w:val="24"/>
          <w:lang w:eastAsia="pt-BR"/>
        </w:rPr>
        <w:t>Por todo o exposto, solicito o apoio dos nobres vereadores para aprovação da presente proposta.</w:t>
      </w:r>
    </w:p>
    <w:p w14:paraId="72845A99" w14:textId="77777777" w:rsidR="00916655" w:rsidRDefault="00916655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8633D38" w14:textId="6DF1DBA6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23078F0" w14:textId="1078CC85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em </w:t>
      </w:r>
      <w:r w:rsidR="000279B9">
        <w:rPr>
          <w:rFonts w:cstheme="minorHAnsi"/>
          <w:b/>
          <w:sz w:val="24"/>
          <w:szCs w:val="24"/>
        </w:rPr>
        <w:t>14</w:t>
      </w:r>
      <w:r w:rsidRPr="00916655">
        <w:rPr>
          <w:rFonts w:cstheme="minorHAnsi"/>
          <w:b/>
          <w:sz w:val="24"/>
          <w:szCs w:val="24"/>
        </w:rPr>
        <w:t xml:space="preserve"> de </w:t>
      </w:r>
      <w:r w:rsidR="000279B9">
        <w:rPr>
          <w:rFonts w:cstheme="minorHAnsi"/>
          <w:b/>
          <w:sz w:val="24"/>
          <w:szCs w:val="24"/>
        </w:rPr>
        <w:t>agosto</w:t>
      </w:r>
      <w:r w:rsidRPr="00916655">
        <w:rPr>
          <w:rFonts w:cstheme="minorHAnsi"/>
          <w:b/>
          <w:sz w:val="24"/>
          <w:szCs w:val="24"/>
        </w:rPr>
        <w:t xml:space="preserve"> de 202</w:t>
      </w:r>
      <w:r w:rsidR="008D4FC8">
        <w:rPr>
          <w:rFonts w:cstheme="minorHAnsi"/>
          <w:b/>
          <w:sz w:val="24"/>
          <w:szCs w:val="24"/>
        </w:rPr>
        <w:t>4</w:t>
      </w:r>
      <w:r w:rsidRPr="00916655">
        <w:rPr>
          <w:rFonts w:cstheme="minorHAnsi"/>
          <w:b/>
          <w:sz w:val="24"/>
          <w:szCs w:val="24"/>
        </w:rPr>
        <w:t>.</w:t>
      </w:r>
    </w:p>
    <w:p w14:paraId="489C8918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8444BF0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221772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9EA4169" w14:textId="00D938A8" w:rsidR="00A029A0" w:rsidRPr="00916655" w:rsidRDefault="008D4FC8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LUCAS GABRIEL RIBEIRO – Dr. Lucas</w:t>
      </w:r>
    </w:p>
    <w:p w14:paraId="3ADC408C" w14:textId="6CA28EC2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</w:t>
      </w:r>
      <w:r w:rsidR="008D4FC8">
        <w:rPr>
          <w:rFonts w:cstheme="minorHAnsi"/>
          <w:b/>
          <w:sz w:val="24"/>
          <w:szCs w:val="24"/>
        </w:rPr>
        <w:t>r</w:t>
      </w:r>
    </w:p>
    <w:p w14:paraId="0A887406" w14:textId="77777777" w:rsidR="008C6B6F" w:rsidRPr="00916655" w:rsidRDefault="008C6B6F" w:rsidP="00A029A0">
      <w:pPr>
        <w:spacing w:line="240" w:lineRule="auto"/>
        <w:ind w:firstLine="1418"/>
        <w:rPr>
          <w:rFonts w:cstheme="minorHAnsi"/>
          <w:sz w:val="24"/>
          <w:szCs w:val="24"/>
        </w:rPr>
      </w:pPr>
    </w:p>
    <w:sectPr w:rsidR="008C6B6F" w:rsidRPr="00916655" w:rsidSect="00177651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6609"/>
    <w:multiLevelType w:val="hybridMultilevel"/>
    <w:tmpl w:val="7C3A1AF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5E3966"/>
    <w:multiLevelType w:val="hybridMultilevel"/>
    <w:tmpl w:val="17929992"/>
    <w:lvl w:ilvl="0" w:tplc="1A5E0DA4">
      <w:start w:val="1"/>
      <w:numFmt w:val="upperRoman"/>
      <w:lvlText w:val="%1-"/>
      <w:lvlJc w:val="left"/>
      <w:pPr>
        <w:ind w:left="7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CA6AC0"/>
    <w:multiLevelType w:val="hybridMultilevel"/>
    <w:tmpl w:val="27EC0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35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541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75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5F"/>
    <w:rsid w:val="000279B9"/>
    <w:rsid w:val="00177651"/>
    <w:rsid w:val="00254A34"/>
    <w:rsid w:val="003176E7"/>
    <w:rsid w:val="00752DEE"/>
    <w:rsid w:val="00863E7D"/>
    <w:rsid w:val="008C6B6F"/>
    <w:rsid w:val="008D4FC8"/>
    <w:rsid w:val="00916655"/>
    <w:rsid w:val="00A029A0"/>
    <w:rsid w:val="00AD0757"/>
    <w:rsid w:val="00BC5BCF"/>
    <w:rsid w:val="00E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29B"/>
  <w15:chartTrackingRefBased/>
  <w15:docId w15:val="{C5CE929F-7EB2-49D3-9AF6-2E10F182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Câmara</cp:lastModifiedBy>
  <cp:revision>2</cp:revision>
  <dcterms:created xsi:type="dcterms:W3CDTF">2024-08-12T16:36:00Z</dcterms:created>
  <dcterms:modified xsi:type="dcterms:W3CDTF">2024-08-12T16:36:00Z</dcterms:modified>
</cp:coreProperties>
</file>