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3718F" w14:textId="77777777" w:rsidR="008C233E" w:rsidRDefault="008C233E" w:rsidP="008C233E">
      <w:pPr>
        <w:pStyle w:val="SemEspaamento"/>
        <w:rPr>
          <w:rFonts w:cs="Calibri"/>
          <w:b/>
          <w:bCs/>
          <w:sz w:val="24"/>
          <w:szCs w:val="24"/>
        </w:rPr>
      </w:pPr>
    </w:p>
    <w:p w14:paraId="472C2DD8" w14:textId="654852A6" w:rsidR="008C233E" w:rsidRDefault="008C233E" w:rsidP="008C233E">
      <w:pPr>
        <w:pStyle w:val="SemEspaamen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PROJETO DE RESOLUÇÃO Nº </w:t>
      </w:r>
      <w:r>
        <w:rPr>
          <w:rFonts w:cs="Calibri"/>
          <w:b/>
          <w:bCs/>
          <w:sz w:val="24"/>
          <w:szCs w:val="24"/>
        </w:rPr>
        <w:t>02/</w:t>
      </w:r>
      <w:r>
        <w:rPr>
          <w:rFonts w:cs="Calibri"/>
          <w:b/>
          <w:bCs/>
          <w:sz w:val="24"/>
          <w:szCs w:val="24"/>
        </w:rPr>
        <w:t>2024</w:t>
      </w:r>
    </w:p>
    <w:p w14:paraId="04E78B78" w14:textId="77777777" w:rsidR="008C233E" w:rsidRDefault="008C233E" w:rsidP="008C233E">
      <w:pPr>
        <w:pStyle w:val="SemEspaamento"/>
        <w:rPr>
          <w:rFonts w:cs="Calibri"/>
          <w:sz w:val="24"/>
          <w:szCs w:val="24"/>
        </w:rPr>
      </w:pPr>
    </w:p>
    <w:p w14:paraId="56726059" w14:textId="77777777" w:rsidR="008C233E" w:rsidRDefault="008C233E" w:rsidP="008C233E">
      <w:pPr>
        <w:pStyle w:val="SemEspaamento"/>
        <w:rPr>
          <w:rFonts w:cs="Calibri"/>
          <w:sz w:val="24"/>
          <w:szCs w:val="24"/>
        </w:rPr>
      </w:pPr>
    </w:p>
    <w:p w14:paraId="2D1F29CD" w14:textId="77777777" w:rsidR="008C233E" w:rsidRDefault="008C233E" w:rsidP="008C233E">
      <w:pPr>
        <w:pStyle w:val="SemEspaamento"/>
        <w:rPr>
          <w:rFonts w:cs="Calibri"/>
          <w:sz w:val="24"/>
          <w:szCs w:val="24"/>
        </w:rPr>
      </w:pPr>
    </w:p>
    <w:p w14:paraId="41DE1F75" w14:textId="77777777" w:rsidR="008C233E" w:rsidRDefault="008C233E" w:rsidP="008C233E">
      <w:pPr>
        <w:pStyle w:val="SemEspaamento"/>
        <w:ind w:left="1418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REGULAMENTA, NO ÂMBITO DA CÂMARA MUNICIPAL DE VARGINHA, OS PROCEDIMENTOS PARA APLICAÇÃO DO DISPOSTO NO § 2º DO ART. 95 DA LEI FEDERAL Nº 14.133, DE 1º DE ABRIL DE 2021.</w:t>
      </w:r>
    </w:p>
    <w:p w14:paraId="0169B36F" w14:textId="77777777" w:rsidR="008C233E" w:rsidRDefault="008C233E" w:rsidP="008C233E">
      <w:pPr>
        <w:pStyle w:val="SemEspaamento"/>
        <w:rPr>
          <w:rFonts w:cs="Calibri"/>
          <w:sz w:val="24"/>
          <w:szCs w:val="24"/>
        </w:rPr>
      </w:pPr>
    </w:p>
    <w:p w14:paraId="4F155A54" w14:textId="77777777" w:rsidR="008C233E" w:rsidRDefault="008C233E" w:rsidP="008C233E">
      <w:pPr>
        <w:pStyle w:val="SemEspaamento"/>
        <w:ind w:firstLine="1418"/>
        <w:jc w:val="both"/>
        <w:rPr>
          <w:rFonts w:cs="Calibri"/>
          <w:sz w:val="24"/>
          <w:szCs w:val="24"/>
        </w:rPr>
      </w:pPr>
    </w:p>
    <w:p w14:paraId="01371A6B" w14:textId="6C18B9E4" w:rsidR="008C233E" w:rsidRDefault="008C233E" w:rsidP="008C233E">
      <w:pPr>
        <w:pStyle w:val="SemEspaamento"/>
        <w:ind w:firstLine="1418"/>
        <w:jc w:val="both"/>
        <w:rPr>
          <w:rFonts w:cs="Calibri"/>
          <w:sz w:val="24"/>
          <w:szCs w:val="24"/>
        </w:rPr>
      </w:pPr>
      <w:r w:rsidRPr="008C233E">
        <w:rPr>
          <w:rFonts w:cs="Calibri"/>
          <w:sz w:val="24"/>
          <w:szCs w:val="24"/>
        </w:rPr>
        <w:t xml:space="preserve">A Câmara Municipal de Varginha, Estado de Minas Gerais, por seus representantes e em conformidade </w:t>
      </w:r>
      <w:r w:rsidRPr="008C233E">
        <w:rPr>
          <w:rFonts w:cs="Calibri"/>
          <w:sz w:val="24"/>
          <w:szCs w:val="24"/>
        </w:rPr>
        <w:t xml:space="preserve">com </w:t>
      </w:r>
      <w:r>
        <w:rPr>
          <w:rFonts w:cs="Calibri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 disposto no inciso </w:t>
      </w:r>
      <w:r w:rsidR="004E09AE">
        <w:rPr>
          <w:rFonts w:cs="Calibri"/>
          <w:sz w:val="24"/>
          <w:szCs w:val="24"/>
        </w:rPr>
        <w:t>III</w:t>
      </w:r>
      <w:r>
        <w:rPr>
          <w:rFonts w:cs="Calibri"/>
          <w:sz w:val="24"/>
          <w:szCs w:val="24"/>
        </w:rPr>
        <w:t xml:space="preserve"> do art. </w:t>
      </w:r>
      <w:r w:rsidR="004E09AE">
        <w:rPr>
          <w:rFonts w:cs="Calibri"/>
          <w:sz w:val="24"/>
          <w:szCs w:val="24"/>
        </w:rPr>
        <w:t>29</w:t>
      </w:r>
      <w:r>
        <w:rPr>
          <w:rFonts w:cs="Calibri"/>
          <w:sz w:val="24"/>
          <w:szCs w:val="24"/>
        </w:rPr>
        <w:t xml:space="preserve"> da Lei Orgânica do Município;</w:t>
      </w:r>
    </w:p>
    <w:p w14:paraId="39FD27E7" w14:textId="77777777" w:rsidR="008C233E" w:rsidRDefault="008C233E" w:rsidP="008C233E">
      <w:pPr>
        <w:pStyle w:val="SemEspaamento"/>
        <w:ind w:firstLine="1418"/>
        <w:jc w:val="both"/>
        <w:rPr>
          <w:rFonts w:cs="Calibri"/>
          <w:sz w:val="24"/>
          <w:szCs w:val="24"/>
        </w:rPr>
      </w:pPr>
    </w:p>
    <w:p w14:paraId="3FF0A921" w14:textId="77777777" w:rsidR="008C233E" w:rsidRDefault="008C233E" w:rsidP="008C233E">
      <w:pPr>
        <w:pStyle w:val="SemEspaamento"/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CONSIDERANDO que o § 2º do art. 95 da Lei Federal nº 14.133, de 1º de abril de 2021, estabelece que é nulo e de nenhum efeito o contrato verbal com a Administração, exceto em casos de pequenas compras ou prestação de serviços de pronto pagamento, definidos como aqueles de valor não superior a R$ 11.981,20 (onze mil novecentos e oitenta e um reais e vinte centavos);</w:t>
      </w:r>
    </w:p>
    <w:p w14:paraId="0E951EA0" w14:textId="77777777" w:rsidR="008C233E" w:rsidRDefault="008C233E" w:rsidP="008C233E">
      <w:pPr>
        <w:pStyle w:val="SemEspaamento"/>
        <w:ind w:firstLine="1418"/>
        <w:jc w:val="both"/>
        <w:rPr>
          <w:rFonts w:cs="Calibri"/>
          <w:sz w:val="24"/>
          <w:szCs w:val="24"/>
        </w:rPr>
      </w:pPr>
    </w:p>
    <w:p w14:paraId="09C4861E" w14:textId="77777777" w:rsidR="008C233E" w:rsidRDefault="008C233E" w:rsidP="008C233E">
      <w:pPr>
        <w:pStyle w:val="SemEspaamento"/>
        <w:ind w:firstLine="1418"/>
        <w:jc w:val="both"/>
        <w:rPr>
          <w:rFonts w:cs="Calibri"/>
          <w:b/>
          <w:bCs/>
          <w:sz w:val="24"/>
          <w:szCs w:val="24"/>
        </w:rPr>
      </w:pPr>
    </w:p>
    <w:p w14:paraId="5359E3E5" w14:textId="77777777" w:rsidR="008C233E" w:rsidRDefault="008C233E" w:rsidP="008C233E">
      <w:pPr>
        <w:pStyle w:val="SemEspaamento"/>
        <w:ind w:firstLine="1418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RESOLVE:</w:t>
      </w:r>
    </w:p>
    <w:p w14:paraId="3A88AE78" w14:textId="77777777" w:rsidR="008C233E" w:rsidRDefault="008C233E" w:rsidP="008C233E">
      <w:pPr>
        <w:jc w:val="both"/>
        <w:rPr>
          <w:rFonts w:cs="Calibri"/>
          <w:b/>
          <w:bCs/>
          <w:sz w:val="24"/>
          <w:szCs w:val="24"/>
        </w:rPr>
      </w:pPr>
    </w:p>
    <w:p w14:paraId="289A091D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Art. 1º</w:t>
      </w:r>
      <w:r>
        <w:rPr>
          <w:rFonts w:cs="Calibri"/>
          <w:sz w:val="24"/>
          <w:szCs w:val="24"/>
        </w:rPr>
        <w:t xml:space="preserve"> Esta Resolução regulamenta, no âmbito da Câmara Municipal de Varginha, a realização de pequenas compras ou prestação de serviços de pronto pagamento, entendidos como aqueles de valor não superior a R$ 11.981,20 (onze mil novecentos e oitenta e um reais e vinte centavos), conforme o disposto no § 2º do art. 95 da Lei Federal nº 14.133, de 1º de abril de 2021, alterado pelo Decreto Federal nº 11.871, de 29 de dezembro de 2023.</w:t>
      </w:r>
    </w:p>
    <w:p w14:paraId="385C5702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§ 1º Para aferir os valores que se enquadram nos limites mencionados no caput deste artigo, devem ser observados: </w:t>
      </w:r>
    </w:p>
    <w:p w14:paraId="4982A76A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 – </w:t>
      </w:r>
      <w:proofErr w:type="gramStart"/>
      <w:r>
        <w:rPr>
          <w:rFonts w:cs="Calibri"/>
          <w:sz w:val="24"/>
          <w:szCs w:val="24"/>
        </w:rPr>
        <w:t>o</w:t>
      </w:r>
      <w:proofErr w:type="gramEnd"/>
      <w:r>
        <w:rPr>
          <w:rFonts w:cs="Calibri"/>
          <w:sz w:val="24"/>
          <w:szCs w:val="24"/>
        </w:rPr>
        <w:t xml:space="preserve"> somatório das despesas realizadas no exercício financeiro; </w:t>
      </w:r>
    </w:p>
    <w:p w14:paraId="345D767C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II – </w:t>
      </w:r>
      <w:proofErr w:type="gramStart"/>
      <w:r>
        <w:rPr>
          <w:rFonts w:cs="Calibri"/>
          <w:sz w:val="24"/>
          <w:szCs w:val="24"/>
        </w:rPr>
        <w:t>o</w:t>
      </w:r>
      <w:proofErr w:type="gramEnd"/>
      <w:r>
        <w:rPr>
          <w:rFonts w:cs="Calibri"/>
          <w:sz w:val="24"/>
          <w:szCs w:val="24"/>
        </w:rPr>
        <w:t xml:space="preserve"> somatório das despesas realizadas com objetos de mesma natureza, entendidos como aqueles relacionados a contratações do mesmo ramo de atividade.</w:t>
      </w:r>
    </w:p>
    <w:p w14:paraId="009738E2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2º Nos termos do art. 182 da Lei Federal nº 14.133, de 1º de abril de 2021, o valor estabelecido no caput será atualizado anualmente, em 1º de janeiro, pelo Índice Nacional de Preços ao Consumidor Amplo Especial (IPCA-E) ou por outro índice que venha a substituí-lo.</w:t>
      </w:r>
    </w:p>
    <w:p w14:paraId="446DF4AB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3º O contrato poderá ser substituído por outro instrumento hábil, como carta-contrato, nota de empenho, autorização de compra ou ordem de execução de serviço.</w:t>
      </w:r>
    </w:p>
    <w:p w14:paraId="4950114C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§ 4º Serão autorizadas apenas compras que envolvam entrega imediata e integral dos bens adquiridos, sem gerar obrigações futuras, inclusive quanto à assistência técnica, independentemente do valor.</w:t>
      </w:r>
    </w:p>
    <w:p w14:paraId="1FB4795D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Art. 2º</w:t>
      </w:r>
      <w:r>
        <w:rPr>
          <w:rFonts w:cs="Calibri"/>
          <w:sz w:val="24"/>
          <w:szCs w:val="24"/>
        </w:rPr>
        <w:t xml:space="preserve"> Serão consideradas pequenas compras ou prestações de serviços de pronto pagamento as despesas que, devido à sua natureza, não possam se submeter aos procedimentos ordinários de licitação, dispensa ou inexigibilidade, desde que dentro do limite estabelecido no caput do art. 1º.</w:t>
      </w:r>
    </w:p>
    <w:p w14:paraId="69A095B6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Art. 3º</w:t>
      </w:r>
      <w:r>
        <w:rPr>
          <w:rFonts w:cs="Calibri"/>
          <w:sz w:val="24"/>
          <w:szCs w:val="24"/>
        </w:rPr>
        <w:t xml:space="preserve"> Na operacionalização das pequenas compras e serviços de pronto pagamento, deverá ser citada esta Resolução e justificada a necessidade da despesa.</w:t>
      </w:r>
    </w:p>
    <w:p w14:paraId="509C5868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Art. 4º</w:t>
      </w:r>
      <w:r>
        <w:rPr>
          <w:rFonts w:cs="Calibri"/>
          <w:sz w:val="24"/>
          <w:szCs w:val="24"/>
        </w:rPr>
        <w:t xml:space="preserve"> Enquadram-se como pequenas compras e serviços de pronto pagamento as despesas referentes a relações econômicas simples, em caráter excepcional, como serviços urgentes e compras não passíveis de planejamento, desde que atendam a três critérios:</w:t>
      </w:r>
    </w:p>
    <w:p w14:paraId="18F88033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 – </w:t>
      </w:r>
      <w:proofErr w:type="gramStart"/>
      <w:r>
        <w:rPr>
          <w:rFonts w:cs="Calibri"/>
          <w:sz w:val="24"/>
          <w:szCs w:val="24"/>
        </w:rPr>
        <w:t>baixo</w:t>
      </w:r>
      <w:proofErr w:type="gramEnd"/>
      <w:r>
        <w:rPr>
          <w:rFonts w:cs="Calibri"/>
          <w:sz w:val="24"/>
          <w:szCs w:val="24"/>
        </w:rPr>
        <w:t xml:space="preserve"> valor da contratação, conforme o referido no caput do art. 1º desta Resolução; </w:t>
      </w:r>
    </w:p>
    <w:p w14:paraId="105AE605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II – </w:t>
      </w:r>
      <w:proofErr w:type="gramStart"/>
      <w:r>
        <w:rPr>
          <w:rFonts w:cs="Calibri"/>
          <w:sz w:val="24"/>
          <w:szCs w:val="24"/>
        </w:rPr>
        <w:t>necessidade</w:t>
      </w:r>
      <w:proofErr w:type="gramEnd"/>
      <w:r>
        <w:rPr>
          <w:rFonts w:cs="Calibri"/>
          <w:sz w:val="24"/>
          <w:szCs w:val="24"/>
        </w:rPr>
        <w:t xml:space="preserve"> de pronto pagamento, englobando despesas que não possam ser submetidas ao processo ordinário de aquisição; </w:t>
      </w:r>
    </w:p>
    <w:p w14:paraId="0A36F7DB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III – ausência de obrigações futuras para o contrato.</w:t>
      </w:r>
    </w:p>
    <w:p w14:paraId="79CF3C36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Art. 5º</w:t>
      </w:r>
      <w:r>
        <w:rPr>
          <w:rFonts w:cs="Calibri"/>
          <w:sz w:val="24"/>
          <w:szCs w:val="24"/>
        </w:rPr>
        <w:t xml:space="preserve"> As contratações previstas nesta Resolução não exigem as formalidades previstas na Lei Federal nº 14.133, de 1º de abril de 2021, como a instauração e instrução de processo, prévia publicação, justificativa da escolha do contratado, e exigências de documentos de habilitação, bastando a operacionalização via sistema de contabilidade, conforme a Lei nº 4.320, de 17 de março de 1964, quanto ao empenho, liquidação e pagamento.</w:t>
      </w:r>
    </w:p>
    <w:p w14:paraId="1E45D18A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Art. 6º</w:t>
      </w:r>
      <w:r>
        <w:rPr>
          <w:rFonts w:cs="Calibri"/>
          <w:sz w:val="24"/>
          <w:szCs w:val="24"/>
        </w:rPr>
        <w:t xml:space="preserve"> A pesquisa de preços é dispensável nas hipóteses de pequenas compras de até R$ 1.000,00 (um mil reais), reajustáveis conforme o parágrafo único do art. 1º desta Resolução, devendo o agente requisitante realizar uma verificação prévia para assegurar que o preço é compatível com o praticado no mercado.</w:t>
      </w:r>
    </w:p>
    <w:p w14:paraId="77846097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1º Na ausência da formalização prevista no caput deste artigo, o agente requisitante responderá nas esferas cível, penal e disciplinar, caso se comprove a aquisição por preços excessivos.</w:t>
      </w:r>
    </w:p>
    <w:p w14:paraId="2C7A694F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2º O responsável pela verificação prévia referida no caput deste artigo deverá assinar a solicitação ou ordem de compra juntamente com o Presidente da Câmara Municipal.</w:t>
      </w:r>
    </w:p>
    <w:p w14:paraId="6F26B744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Art. 7º</w:t>
      </w:r>
      <w:r>
        <w:rPr>
          <w:rFonts w:cs="Calibri"/>
          <w:sz w:val="24"/>
          <w:szCs w:val="24"/>
        </w:rPr>
        <w:t xml:space="preserve"> Caberá à Câmara Municipal monitorar as situações que justificam a realização de pequenas compras e serviços de pronto pagamento, observando os </w:t>
      </w:r>
      <w:r>
        <w:rPr>
          <w:rFonts w:cs="Calibri"/>
          <w:sz w:val="24"/>
          <w:szCs w:val="24"/>
        </w:rPr>
        <w:lastRenderedPageBreak/>
        <w:t>limites de valores definidos e a razoabilidade dos gastos em comparação aos valores de mercado.</w:t>
      </w:r>
    </w:p>
    <w:p w14:paraId="3B51950E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Art. 8º</w:t>
      </w:r>
      <w:r>
        <w:rPr>
          <w:rFonts w:cs="Calibri"/>
          <w:sz w:val="24"/>
          <w:szCs w:val="24"/>
        </w:rPr>
        <w:t xml:space="preserve"> É vedado o fracionamento de despesas para adequação aos limites estabelecidos nesta Resolução.</w:t>
      </w:r>
    </w:p>
    <w:p w14:paraId="43CFFC8C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Art. 9º</w:t>
      </w:r>
      <w:r>
        <w:rPr>
          <w:rFonts w:cs="Calibri"/>
          <w:sz w:val="24"/>
          <w:szCs w:val="24"/>
        </w:rPr>
        <w:t xml:space="preserve"> A análise jurídica será dispensável nas hipóteses previamente definidas nesta Resolução, nos termos do art. 53, § 5º, da Lei Federal nº 14.133, de 1º de abril de 2021, considerando o baixo valor, a baixa complexidade da contratação e a entrega imediata do bem.</w:t>
      </w:r>
    </w:p>
    <w:p w14:paraId="1D18651F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Art. 10</w:t>
      </w:r>
      <w:r>
        <w:rPr>
          <w:rFonts w:cs="Calibri"/>
          <w:sz w:val="24"/>
          <w:szCs w:val="24"/>
        </w:rPr>
        <w:t xml:space="preserve"> Esta Resolução entra em vigor na data de sua publicação.</w:t>
      </w:r>
    </w:p>
    <w:p w14:paraId="4BEC1D12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</w:p>
    <w:p w14:paraId="3C2407F7" w14:textId="77777777" w:rsidR="008C233E" w:rsidRDefault="008C233E" w:rsidP="008C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Sala das Sess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ões da Câmara Municipal de Varginha, </w:t>
      </w:r>
    </w:p>
    <w:p w14:paraId="4D52730F" w14:textId="6DEAF8BE" w:rsidR="008C233E" w:rsidRDefault="008C233E" w:rsidP="008C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em 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21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de agosto de 2024.</w:t>
      </w:r>
    </w:p>
    <w:p w14:paraId="6F14E89A" w14:textId="77777777" w:rsidR="008C233E" w:rsidRDefault="008C233E" w:rsidP="008C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02C5A34" w14:textId="77777777" w:rsidR="008C233E" w:rsidRDefault="008C233E" w:rsidP="008C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CA9E536" w14:textId="77777777" w:rsidR="008C233E" w:rsidRDefault="008C233E" w:rsidP="008C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9F27D48" w14:textId="77777777" w:rsidR="008C233E" w:rsidRDefault="008C233E" w:rsidP="008C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9075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5"/>
      </w:tblGrid>
      <w:tr w:rsidR="008C233E" w14:paraId="22E0FCF7" w14:textId="77777777" w:rsidTr="008C233E">
        <w:tc>
          <w:tcPr>
            <w:tcW w:w="9071" w:type="dxa"/>
            <w:hideMark/>
          </w:tcPr>
          <w:p w14:paraId="108D32EB" w14:textId="77777777" w:rsidR="008C233E" w:rsidRDefault="008C23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APOLIANO DE JESUS RIOS</w:t>
            </w:r>
          </w:p>
          <w:p w14:paraId="13E7136D" w14:textId="77777777" w:rsidR="008C233E" w:rsidRDefault="008C23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Presidente</w:t>
            </w:r>
          </w:p>
        </w:tc>
      </w:tr>
      <w:tr w:rsidR="008C233E" w14:paraId="5E2B37FC" w14:textId="77777777" w:rsidTr="008C233E">
        <w:tc>
          <w:tcPr>
            <w:tcW w:w="9071" w:type="dxa"/>
          </w:tcPr>
          <w:p w14:paraId="6EEDB89C" w14:textId="77777777" w:rsidR="008C233E" w:rsidRDefault="008C23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14:paraId="3C1D7DFC" w14:textId="77777777" w:rsidR="008C233E" w:rsidRDefault="008C23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14:paraId="2C554455" w14:textId="77777777" w:rsidR="008C233E" w:rsidRDefault="008C23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233E" w14:paraId="6280A6AD" w14:textId="77777777" w:rsidTr="008C233E">
        <w:tc>
          <w:tcPr>
            <w:tcW w:w="9071" w:type="dxa"/>
            <w:hideMark/>
          </w:tcPr>
          <w:p w14:paraId="3B0FA6D9" w14:textId="77777777" w:rsidR="008C233E" w:rsidRDefault="008C23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CARLOS ROBERTO RODRIGUES                                                                    REGINALDO TRISTÃO                           </w:t>
            </w:r>
          </w:p>
        </w:tc>
      </w:tr>
      <w:tr w:rsidR="008C233E" w14:paraId="66AA04AA" w14:textId="77777777" w:rsidTr="008C233E">
        <w:tc>
          <w:tcPr>
            <w:tcW w:w="9071" w:type="dxa"/>
            <w:hideMark/>
          </w:tcPr>
          <w:p w14:paraId="7C871E80" w14:textId="77777777" w:rsidR="008C233E" w:rsidRDefault="008C23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         Vice-Presidente                                                                                              Secretário</w:t>
            </w:r>
          </w:p>
        </w:tc>
      </w:tr>
    </w:tbl>
    <w:p w14:paraId="2381EAD1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</w:p>
    <w:p w14:paraId="4A1A0D78" w14:textId="77777777" w:rsidR="008C233E" w:rsidRDefault="008C233E" w:rsidP="008C233E">
      <w:pPr>
        <w:rPr>
          <w:rFonts w:cs="Calibri"/>
          <w:sz w:val="24"/>
          <w:szCs w:val="24"/>
        </w:rPr>
      </w:pPr>
      <w:r>
        <w:rPr>
          <w:rFonts w:cs="Calibri"/>
          <w:kern w:val="0"/>
          <w:sz w:val="24"/>
          <w:szCs w:val="24"/>
          <w14:ligatures w14:val="none"/>
        </w:rPr>
        <w:br w:type="page"/>
      </w:r>
    </w:p>
    <w:p w14:paraId="6483A19D" w14:textId="77777777" w:rsidR="008C233E" w:rsidRDefault="008C233E" w:rsidP="008C233E">
      <w:pPr>
        <w:jc w:val="center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lastRenderedPageBreak/>
        <w:t>JUSTIFICATIVA</w:t>
      </w:r>
    </w:p>
    <w:p w14:paraId="28DBE8E4" w14:textId="77777777" w:rsidR="008C233E" w:rsidRDefault="008C233E" w:rsidP="008C233E">
      <w:pPr>
        <w:rPr>
          <w:rFonts w:cs="Calibri"/>
          <w:b/>
          <w:bCs/>
          <w:sz w:val="24"/>
          <w:szCs w:val="24"/>
          <w:u w:val="single"/>
        </w:rPr>
      </w:pPr>
    </w:p>
    <w:p w14:paraId="1782390A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presente Projeto de Resolução tem como objetivo regulamentar, no âmbito da Câmara Municipal de Varginha, os procedimentos para a realização de pequenas compras e a prestação de serviços de pronto pagamento, em conformidade com o disposto no § 2º do art. 95 da Lei Federal nº 14.133, de 1º de abril de 2021. A referida lei, que trata das normas gerais de licitação e contratação para a Administração Pública, estabelece que contratos verbais são nulos e sem efeito, salvo em situações específicas, como pequenas compras ou serviços de pronto pagamento.</w:t>
      </w:r>
    </w:p>
    <w:p w14:paraId="79D2EFAC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Resolução proposta define claramente os limites e critérios para essas contratações, estipulando que o valor máximo para tais compras ou serviços não deve ultrapassar R$ 11.981,20 (onze mil novecentos e oitenta e um reais e vinte centavos), com base na legislação federal vigente. Além disso, são estabelecidos procedimentos específicos para a aferição desses valores, levando em conta o somatório das despesas realizadas no exercício financeiro e com objetos de mesma natureza.</w:t>
      </w:r>
    </w:p>
    <w:p w14:paraId="2C419EC9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Projeto de Resolução também dispõe que as contratações de pequeno valor poderão ser formalizadas por instrumentos simplificados, como carta-contrato, nota de empenho, autorização de compra ou ordem de execução de serviço, desde que sejam observadas as condições de entrega imediata e integral dos bens ou serviços, sem a geração de obrigações futuras, inclusive quanto à assistência técnica.</w:t>
      </w:r>
    </w:p>
    <w:p w14:paraId="6C753DE3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Outro aspecto relevante é a dispensa de pesquisa de preços para pequenas compras de até R$ 1.000,00 (um mil reais), condicionada a uma verificação prévia da compatibilidade dos preços com o mercado. A medida visa simplificar e agilizar o processo de aquisição para itens de baixo valor, sem comprometer a lisura e a economicidade das contratações.</w:t>
      </w:r>
    </w:p>
    <w:p w14:paraId="68D4287F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Projeto de Resolução também proíbe o fracionamento de despesas com o intuito de adequá-las aos limites estabelecidos, e dispensa a análise jurídica nas hipóteses de contratações de baixo valor e complexidade, conforme previsto no art. 53, § 5º, da Lei Federal nº 14.133/2021.</w:t>
      </w:r>
    </w:p>
    <w:p w14:paraId="2E2273DE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Com essas disposições, a Resolução assegura que as pequenas compras e os serviços de pronto pagamento sejam conduzidos com a devida segurança jurídica e operacional, permitindo à Câmara Municipal de Varginha atender a demandas urgentes e excepcionais sem desrespeitar os princípios da legalidade, transparência e eficiência.</w:t>
      </w:r>
    </w:p>
    <w:p w14:paraId="7AC3DC6B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Dessa forma, este Projeto de Resolução é essencial para regulamentar internamente os procedimentos de aquisição de bens e serviços de baixo valor na Câmara Municipal de Varginha, garantindo que essas operações sejam realizadas de maneira adequada, conforme os parâmetros legais e financeiros estabelecidos.</w:t>
      </w:r>
    </w:p>
    <w:p w14:paraId="46EBEDBB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Submetemos, portanto, o presente Projeto de Resolução para apreciação, confiantes de que sua aprovação contribuirá para a otimização das atividades administrativas da Câmara Municipal de Varginha, sempre em conformidade com a legislação aplicável.</w:t>
      </w:r>
    </w:p>
    <w:p w14:paraId="640BF852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</w:p>
    <w:p w14:paraId="3A425661" w14:textId="77777777" w:rsidR="008C233E" w:rsidRDefault="008C233E" w:rsidP="008C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Sala das Sess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ões da Câmara Municipal de Varginha, </w:t>
      </w:r>
    </w:p>
    <w:p w14:paraId="1DF892FE" w14:textId="77777777" w:rsidR="008C233E" w:rsidRDefault="008C233E" w:rsidP="008C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em XX de agosto de 2024.</w:t>
      </w:r>
    </w:p>
    <w:p w14:paraId="642BE640" w14:textId="77777777" w:rsidR="008C233E" w:rsidRDefault="008C233E" w:rsidP="008C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32D0623" w14:textId="77777777" w:rsidR="008C233E" w:rsidRDefault="008C233E" w:rsidP="008C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9075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5"/>
      </w:tblGrid>
      <w:tr w:rsidR="008C233E" w14:paraId="1752B91D" w14:textId="77777777" w:rsidTr="008C233E">
        <w:tc>
          <w:tcPr>
            <w:tcW w:w="9071" w:type="dxa"/>
            <w:hideMark/>
          </w:tcPr>
          <w:p w14:paraId="71511ADE" w14:textId="77777777" w:rsidR="008C233E" w:rsidRDefault="008C23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APOLIANO DE JESUS RIOS</w:t>
            </w:r>
          </w:p>
          <w:p w14:paraId="4F80B2A8" w14:textId="77777777" w:rsidR="008C233E" w:rsidRDefault="008C23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Presidente</w:t>
            </w:r>
          </w:p>
        </w:tc>
      </w:tr>
      <w:tr w:rsidR="008C233E" w14:paraId="65F88EEF" w14:textId="77777777" w:rsidTr="008C233E">
        <w:tc>
          <w:tcPr>
            <w:tcW w:w="9071" w:type="dxa"/>
          </w:tcPr>
          <w:p w14:paraId="5B945E75" w14:textId="77777777" w:rsidR="008C233E" w:rsidRDefault="008C23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233E" w14:paraId="3C7CF859" w14:textId="77777777" w:rsidTr="008C233E">
        <w:tc>
          <w:tcPr>
            <w:tcW w:w="9071" w:type="dxa"/>
            <w:hideMark/>
          </w:tcPr>
          <w:p w14:paraId="0B905E43" w14:textId="77777777" w:rsidR="008C233E" w:rsidRDefault="008C23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CARLOS ROBERTO RODRIGUES                                                                    REGINALDO TRISTÃO                           </w:t>
            </w:r>
          </w:p>
        </w:tc>
      </w:tr>
      <w:tr w:rsidR="008C233E" w14:paraId="1D610F04" w14:textId="77777777" w:rsidTr="008C233E">
        <w:tc>
          <w:tcPr>
            <w:tcW w:w="9071" w:type="dxa"/>
            <w:hideMark/>
          </w:tcPr>
          <w:p w14:paraId="2150372A" w14:textId="77777777" w:rsidR="008C233E" w:rsidRDefault="008C23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         Vice-Presidente                                                                                              Secretário</w:t>
            </w:r>
          </w:p>
        </w:tc>
      </w:tr>
    </w:tbl>
    <w:p w14:paraId="2F89CE3E" w14:textId="77777777" w:rsidR="008C233E" w:rsidRDefault="008C233E" w:rsidP="008C233E">
      <w:pPr>
        <w:ind w:firstLine="1418"/>
        <w:jc w:val="both"/>
        <w:rPr>
          <w:rFonts w:cs="Calibri"/>
          <w:sz w:val="24"/>
          <w:szCs w:val="24"/>
        </w:rPr>
      </w:pPr>
    </w:p>
    <w:p w14:paraId="62AED756" w14:textId="77777777" w:rsidR="008C233E" w:rsidRDefault="008C233E"/>
    <w:sectPr w:rsidR="008C233E" w:rsidSect="008C233E">
      <w:foot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C0638" w14:textId="77777777" w:rsidR="00EB73B0" w:rsidRDefault="00EB73B0" w:rsidP="008C233E">
      <w:pPr>
        <w:spacing w:after="0" w:line="240" w:lineRule="auto"/>
      </w:pPr>
      <w:r>
        <w:separator/>
      </w:r>
    </w:p>
  </w:endnote>
  <w:endnote w:type="continuationSeparator" w:id="0">
    <w:p w14:paraId="7801ED1F" w14:textId="77777777" w:rsidR="00EB73B0" w:rsidRDefault="00EB73B0" w:rsidP="008C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2699196"/>
      <w:docPartObj>
        <w:docPartGallery w:val="Page Numbers (Bottom of Page)"/>
        <w:docPartUnique/>
      </w:docPartObj>
    </w:sdtPr>
    <w:sdtContent>
      <w:p w14:paraId="0353AA1C" w14:textId="292BC079" w:rsidR="008C233E" w:rsidRDefault="008C233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326F74" w14:textId="77777777" w:rsidR="008C233E" w:rsidRDefault="008C23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58CC2" w14:textId="77777777" w:rsidR="00EB73B0" w:rsidRDefault="00EB73B0" w:rsidP="008C233E">
      <w:pPr>
        <w:spacing w:after="0" w:line="240" w:lineRule="auto"/>
      </w:pPr>
      <w:r>
        <w:separator/>
      </w:r>
    </w:p>
  </w:footnote>
  <w:footnote w:type="continuationSeparator" w:id="0">
    <w:p w14:paraId="7F536431" w14:textId="77777777" w:rsidR="00EB73B0" w:rsidRDefault="00EB73B0" w:rsidP="008C2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3E"/>
    <w:rsid w:val="004E09AE"/>
    <w:rsid w:val="008C233E"/>
    <w:rsid w:val="00B65843"/>
    <w:rsid w:val="00EB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A3BD"/>
  <w15:chartTrackingRefBased/>
  <w15:docId w15:val="{D7524C47-53D4-468A-A2BF-D9950EC5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3E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C233E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C23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33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C23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3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1349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Camara Varginha</cp:lastModifiedBy>
  <cp:revision>1</cp:revision>
  <dcterms:created xsi:type="dcterms:W3CDTF">2024-08-20T19:17:00Z</dcterms:created>
  <dcterms:modified xsi:type="dcterms:W3CDTF">2024-08-20T19:32:00Z</dcterms:modified>
</cp:coreProperties>
</file>