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4BBA" w14:textId="77777777" w:rsidR="00E076D5" w:rsidRDefault="00E076D5" w:rsidP="00E076D5">
      <w:pPr>
        <w:spacing w:line="240" w:lineRule="auto"/>
        <w:ind w:left="1418" w:hanging="1418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PROJETO DE LEI Nº </w:t>
      </w:r>
    </w:p>
    <w:p w14:paraId="2FFFD9D7" w14:textId="77777777" w:rsidR="00E076D5" w:rsidRDefault="00E076D5" w:rsidP="00E076D5">
      <w:pPr>
        <w:spacing w:line="240" w:lineRule="auto"/>
        <w:ind w:left="1418" w:hanging="1418"/>
        <w:jc w:val="both"/>
        <w:rPr>
          <w:rFonts w:cs="Calibri"/>
          <w:b/>
          <w:bCs/>
          <w:sz w:val="24"/>
          <w:szCs w:val="24"/>
        </w:rPr>
      </w:pPr>
    </w:p>
    <w:p w14:paraId="0554DA96" w14:textId="77777777" w:rsidR="00E076D5" w:rsidRDefault="00E076D5" w:rsidP="00E076D5">
      <w:pPr>
        <w:spacing w:line="240" w:lineRule="auto"/>
        <w:ind w:left="170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DISPÕE SOBRE A OBRIGATORIEDADE DE IDENTIFICAÇÃO DE VEÍCULOS ADQUIRIDOS POR ASSOCIAÇÕES SOCIAIS POR MEIO DE EMENDAS IMPOSITIVAS NO MUNICÍPIO DE VARGINHA/MG E DÁ OUTRAS PROVIDÊNCIAS.</w:t>
      </w:r>
    </w:p>
    <w:p w14:paraId="235258ED" w14:textId="77777777" w:rsidR="00E076D5" w:rsidRDefault="00E076D5" w:rsidP="00E076D5">
      <w:pPr>
        <w:spacing w:line="240" w:lineRule="auto"/>
        <w:ind w:left="1701"/>
        <w:jc w:val="both"/>
        <w:rPr>
          <w:rFonts w:cs="Calibri"/>
          <w:b/>
          <w:bCs/>
          <w:sz w:val="24"/>
          <w:szCs w:val="24"/>
        </w:rPr>
      </w:pPr>
    </w:p>
    <w:p w14:paraId="292A4AED" w14:textId="77777777" w:rsidR="00E076D5" w:rsidRDefault="00E076D5" w:rsidP="00E076D5">
      <w:pPr>
        <w:spacing w:line="240" w:lineRule="auto"/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Povo do Município de Varginha, Estado de Minas Gerais, por seus representantes na Câmara Municipal,</w:t>
      </w:r>
    </w:p>
    <w:p w14:paraId="56891CDF" w14:textId="77777777" w:rsidR="00E076D5" w:rsidRDefault="00E076D5" w:rsidP="00E076D5">
      <w:pPr>
        <w:spacing w:line="240" w:lineRule="auto"/>
        <w:ind w:firstLine="1418"/>
        <w:jc w:val="both"/>
        <w:rPr>
          <w:rFonts w:cs="Calibri"/>
          <w:sz w:val="24"/>
          <w:szCs w:val="24"/>
        </w:rPr>
      </w:pPr>
    </w:p>
    <w:p w14:paraId="65256862" w14:textId="77777777" w:rsidR="00E076D5" w:rsidRDefault="00E076D5" w:rsidP="00E076D5">
      <w:pPr>
        <w:spacing w:line="240" w:lineRule="auto"/>
        <w:ind w:left="1701" w:hanging="283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APROVA:</w:t>
      </w:r>
    </w:p>
    <w:p w14:paraId="67225B7B" w14:textId="77777777" w:rsidR="00E076D5" w:rsidRDefault="00E076D5" w:rsidP="00E076D5">
      <w:pPr>
        <w:spacing w:line="240" w:lineRule="auto"/>
        <w:ind w:left="1701" w:hanging="283"/>
        <w:jc w:val="both"/>
        <w:rPr>
          <w:rFonts w:cs="Calibri"/>
          <w:b/>
          <w:bCs/>
          <w:sz w:val="24"/>
          <w:szCs w:val="24"/>
        </w:rPr>
      </w:pPr>
    </w:p>
    <w:p w14:paraId="2C1C5C65" w14:textId="77777777" w:rsidR="00E076D5" w:rsidRDefault="00E076D5" w:rsidP="00E076D5">
      <w:pPr>
        <w:spacing w:line="240" w:lineRule="auto"/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 1º</w:t>
      </w:r>
      <w:r>
        <w:rPr>
          <w:rFonts w:cs="Calibri"/>
          <w:sz w:val="24"/>
          <w:szCs w:val="24"/>
        </w:rPr>
        <w:t xml:space="preserve"> Ficam as Associações Sociais que receberem veículos adquiridos por meio de Emendas Impositivas do município de Varginha/MG obrigadas a identificá-los de forma visível.</w:t>
      </w:r>
    </w:p>
    <w:p w14:paraId="571158F2" w14:textId="77777777" w:rsidR="00E076D5" w:rsidRDefault="00E076D5" w:rsidP="00E076D5">
      <w:pPr>
        <w:spacing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1º.</w:t>
      </w:r>
      <w:r>
        <w:rPr>
          <w:rFonts w:cs="Calibri"/>
          <w:sz w:val="24"/>
          <w:szCs w:val="24"/>
        </w:rPr>
        <w:t xml:space="preserve"> A identificação deverá:</w:t>
      </w:r>
    </w:p>
    <w:p w14:paraId="4F8E15FA" w14:textId="77777777" w:rsidR="00E076D5" w:rsidRDefault="00E076D5" w:rsidP="00E076D5">
      <w:pPr>
        <w:spacing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– Conter adesivo ou pintura com a seguinte expressão:</w:t>
      </w:r>
      <w:r>
        <w:rPr>
          <w:rFonts w:cs="Calibri"/>
          <w:sz w:val="24"/>
          <w:szCs w:val="24"/>
        </w:rPr>
        <w:br/>
      </w:r>
      <w:r>
        <w:rPr>
          <w:rStyle w:val="nfase"/>
          <w:rFonts w:cs="Calibri"/>
          <w:sz w:val="24"/>
          <w:szCs w:val="24"/>
        </w:rPr>
        <w:t>“Este veículo foi adquirido com recursos provenientes de Emenda Impositiva da Câmara Municipal de Varginha/MG.”</w:t>
      </w:r>
    </w:p>
    <w:p w14:paraId="18EDFE66" w14:textId="77777777" w:rsidR="00E076D5" w:rsidRDefault="00E076D5" w:rsidP="00E076D5">
      <w:pPr>
        <w:spacing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 – Indicar o nome da Associação beneficiada.</w:t>
      </w:r>
    </w:p>
    <w:p w14:paraId="7D455C14" w14:textId="77777777" w:rsidR="00E076D5" w:rsidRDefault="00E076D5" w:rsidP="00E076D5">
      <w:pPr>
        <w:spacing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III – Ser afixada em local visível, na lateral e na parte traseira do veículo, garantindo a fácil visualização.</w:t>
      </w:r>
    </w:p>
    <w:p w14:paraId="68EA60FA" w14:textId="77777777" w:rsidR="00E076D5" w:rsidRDefault="00E076D5" w:rsidP="00E076D5">
      <w:pPr>
        <w:pStyle w:val="PargrafodaLista"/>
        <w:spacing w:line="240" w:lineRule="auto"/>
        <w:ind w:left="0"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2º</w:t>
      </w:r>
      <w:r>
        <w:rPr>
          <w:rFonts w:cs="Calibri"/>
          <w:sz w:val="24"/>
          <w:szCs w:val="24"/>
        </w:rPr>
        <w:t xml:space="preserve"> As Associações beneficiadas terão o prazo máximo de 30 (trinta) dias, a partir do recebimento do veículo, para realizar a identificação prevista nesta Lei.</w:t>
      </w:r>
    </w:p>
    <w:p w14:paraId="02973E73" w14:textId="77777777" w:rsidR="00E076D5" w:rsidRDefault="00E076D5" w:rsidP="00E076D5">
      <w:pPr>
        <w:pStyle w:val="PargrafodaLista"/>
        <w:spacing w:line="240" w:lineRule="auto"/>
        <w:ind w:left="0" w:firstLine="1418"/>
        <w:jc w:val="both"/>
        <w:rPr>
          <w:rFonts w:cs="Calibri"/>
          <w:sz w:val="24"/>
          <w:szCs w:val="24"/>
        </w:rPr>
      </w:pPr>
    </w:p>
    <w:p w14:paraId="7F437D44" w14:textId="77777777" w:rsidR="00E076D5" w:rsidRDefault="00E076D5" w:rsidP="00E076D5">
      <w:pPr>
        <w:spacing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Art. 2º </w:t>
      </w:r>
      <w:r>
        <w:rPr>
          <w:rFonts w:cs="Calibri"/>
          <w:sz w:val="24"/>
          <w:szCs w:val="24"/>
        </w:rPr>
        <w:t>O não cumprimento das disposições desta Lei poderá acarretar:</w:t>
      </w:r>
    </w:p>
    <w:p w14:paraId="5B29A273" w14:textId="77777777" w:rsidR="00E076D5" w:rsidRDefault="00E076D5" w:rsidP="00E076D5">
      <w:pPr>
        <w:spacing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– Advertência por escrito;</w:t>
      </w:r>
    </w:p>
    <w:p w14:paraId="6749F336" w14:textId="77777777" w:rsidR="00E076D5" w:rsidRDefault="00E076D5" w:rsidP="00E076D5">
      <w:pPr>
        <w:spacing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 – Em caso de reincidência, suspensão de futuras indicações para o recebimento de emendas impositivas.</w:t>
      </w:r>
    </w:p>
    <w:p w14:paraId="1B044BDD" w14:textId="77777777" w:rsidR="00E076D5" w:rsidRDefault="00E076D5" w:rsidP="00E076D5">
      <w:pPr>
        <w:spacing w:line="240" w:lineRule="auto"/>
        <w:ind w:left="1418"/>
        <w:jc w:val="both"/>
        <w:rPr>
          <w:rFonts w:cs="Calibri"/>
          <w:sz w:val="24"/>
          <w:szCs w:val="24"/>
        </w:rPr>
      </w:pPr>
    </w:p>
    <w:p w14:paraId="0EDF30AF" w14:textId="77777777" w:rsidR="00E076D5" w:rsidRDefault="00E076D5" w:rsidP="00E076D5">
      <w:pPr>
        <w:spacing w:line="240" w:lineRule="auto"/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Art.3º</w:t>
      </w:r>
      <w:r>
        <w:rPr>
          <w:rFonts w:cs="Calibri"/>
          <w:sz w:val="24"/>
          <w:szCs w:val="24"/>
        </w:rPr>
        <w:t xml:space="preserve"> O Executivo Municipal poderá regulamentar esta Lei, caso necessário, no prazo de 60 (sessenta) dias a contar de sua publicação. </w:t>
      </w:r>
    </w:p>
    <w:p w14:paraId="235B636C" w14:textId="77777777" w:rsidR="00E076D5" w:rsidRDefault="00E076D5" w:rsidP="00E076D5">
      <w:pPr>
        <w:spacing w:line="240" w:lineRule="auto"/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Art.4º -</w:t>
      </w:r>
      <w:r>
        <w:rPr>
          <w:rFonts w:cs="Calibri"/>
          <w:sz w:val="24"/>
          <w:szCs w:val="24"/>
        </w:rPr>
        <w:t xml:space="preserve"> Esta Lei entra em vigor na data de sua publicação, revogadas as disposições em contrário.</w:t>
      </w:r>
    </w:p>
    <w:p w14:paraId="0401E268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7575DC9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Sala das Sessões da Câmara Municipal de Varginha, </w:t>
      </w:r>
    </w:p>
    <w:p w14:paraId="4DB5D617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 30 de outubro de 2024.</w:t>
      </w:r>
    </w:p>
    <w:p w14:paraId="53E303AD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710DD16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CFE7BA4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9DA3CEF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ZILDA SILVA</w:t>
      </w:r>
    </w:p>
    <w:p w14:paraId="44608E7E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Vereadora</w:t>
      </w:r>
    </w:p>
    <w:p w14:paraId="47474061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137DA374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55F4674A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1C2B6D08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49029C01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0427B2E0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0205ED0E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3863F5F9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6DE01AA9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496BC7FF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46E44C31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3F4BC360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58930FF7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1CD86B9F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35A57406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2760EC0A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4C4BF7A6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1968881A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5A3A1D64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22F07C35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0257B0D9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151DAAB0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02867E44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7CA6B09F" w14:textId="77777777" w:rsidR="00E076D5" w:rsidRDefault="00E076D5" w:rsidP="00E076D5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21D2AD44" w14:textId="77777777" w:rsidR="00E076D5" w:rsidRDefault="00E076D5" w:rsidP="00E076D5">
      <w:pPr>
        <w:spacing w:line="240" w:lineRule="auto"/>
        <w:ind w:firstLine="141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JUSTIFICATIVA</w:t>
      </w:r>
    </w:p>
    <w:p w14:paraId="2A4DCAAB" w14:textId="77777777" w:rsidR="00E076D5" w:rsidRDefault="00E076D5" w:rsidP="00E076D5">
      <w:pPr>
        <w:pStyle w:val="NormalWeb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presente Projeto de Lei tem como objetivo promover a </w:t>
      </w:r>
      <w:r>
        <w:rPr>
          <w:rStyle w:val="Forte"/>
          <w:rFonts w:ascii="Calibri" w:hAnsi="Calibri" w:cs="Calibri"/>
        </w:rPr>
        <w:t>transparência e publicidade</w:t>
      </w:r>
      <w:r>
        <w:rPr>
          <w:rFonts w:ascii="Calibri" w:hAnsi="Calibri" w:cs="Calibri"/>
        </w:rPr>
        <w:t xml:space="preserve"> na aplicação de recursos públicos provenientes de Emendas Impositivas.</w:t>
      </w:r>
    </w:p>
    <w:p w14:paraId="0564C81C" w14:textId="77777777" w:rsidR="00E076D5" w:rsidRDefault="00E076D5" w:rsidP="00E076D5">
      <w:pPr>
        <w:pStyle w:val="NormalWeb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identificação dos veículos adquiridos por Associações Sociais permitirá à população acompanhar e fiscalizar a utilização desses recursos, além de reconhecer o trabalho do Legislativo Municipal e das Associações beneficiadas.</w:t>
      </w:r>
    </w:p>
    <w:p w14:paraId="065D8050" w14:textId="77777777" w:rsidR="00E076D5" w:rsidRDefault="00E076D5" w:rsidP="00E076D5">
      <w:pPr>
        <w:pStyle w:val="NormalWeb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medida reforça a importância da correta aplicação dos recursos públicos e fortalece o vínculo de confiança entre o poder público, as entidades sociais e a comunidade.</w:t>
      </w:r>
    </w:p>
    <w:p w14:paraId="4C1041FF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6C0B1AC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Sala das Sessões da Câmara Municipal de Varginha, </w:t>
      </w:r>
    </w:p>
    <w:p w14:paraId="496CEBC0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 30 de outubro de 2024.</w:t>
      </w:r>
    </w:p>
    <w:p w14:paraId="729CFD8A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BB77A57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8DD21F7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66CC9B5" w14:textId="77777777" w:rsidR="00E076D5" w:rsidRDefault="00E076D5" w:rsidP="00E076D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ZILDA SILVA</w:t>
      </w:r>
    </w:p>
    <w:p w14:paraId="468321CF" w14:textId="77777777" w:rsidR="00E076D5" w:rsidRDefault="00E076D5" w:rsidP="00E076D5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Vereadora</w:t>
      </w:r>
      <w:r>
        <w:rPr>
          <w:noProof/>
        </w:rPr>
        <mc:AlternateContent>
          <mc:Choice Requires="wps">
            <w:drawing>
              <wp:inline distT="0" distB="0" distL="0" distR="0" wp14:anchorId="2FB4E22F" wp14:editId="4955F2B3">
                <wp:extent cx="304800" cy="304800"/>
                <wp:effectExtent l="0" t="0" r="0" b="0"/>
                <wp:docPr id="1311793707" name="Retângulo 1" descr="blob:https://web.whatsapp.com/99fafffa-415f-4e00-a65e-8829b3b33a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B515F" id="Retângulo 1" o:spid="_x0000_s1026" alt="blob:https://web.whatsapp.com/99fafffa-415f-4e00-a65e-8829b3b33a6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D5A146" w14:textId="77777777" w:rsidR="00E076D5" w:rsidRDefault="00E076D5"/>
    <w:sectPr w:rsidR="00E076D5" w:rsidSect="00E076D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D5"/>
    <w:rsid w:val="00130C89"/>
    <w:rsid w:val="00E0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C9FA"/>
  <w15:chartTrackingRefBased/>
  <w15:docId w15:val="{58BB0B33-B03E-4B68-857E-EE77F3A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D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76D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076D5"/>
    <w:rPr>
      <w:i/>
      <w:iCs/>
    </w:rPr>
  </w:style>
  <w:style w:type="character" w:styleId="Forte">
    <w:name w:val="Strong"/>
    <w:basedOn w:val="Fontepargpadro"/>
    <w:uiPriority w:val="22"/>
    <w:qFormat/>
    <w:rsid w:val="00E0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2024-10-29T17:13:00Z</dcterms:created>
  <dcterms:modified xsi:type="dcterms:W3CDTF">2024-10-29T17:15:00Z</dcterms:modified>
</cp:coreProperties>
</file>