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420C205E" w:rsidR="00A029A0" w:rsidRPr="00916655" w:rsidRDefault="00260DEC" w:rsidP="00260DEC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916655">
        <w:rPr>
          <w:rFonts w:cstheme="minorHAnsi"/>
          <w:b/>
          <w:bCs/>
          <w:sz w:val="24"/>
          <w:szCs w:val="24"/>
        </w:rPr>
        <w:t xml:space="preserve">e Lei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3C70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4D9657FC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8F666C0" w14:textId="04C7ED25" w:rsidR="00E6515F" w:rsidRPr="00916655" w:rsidRDefault="00E6515F" w:rsidP="00260DEC">
      <w:pPr>
        <w:spacing w:after="0" w:line="240" w:lineRule="auto"/>
        <w:ind w:left="3969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DISPÕE SOBRE </w:t>
      </w:r>
      <w:r w:rsidR="003C70AC">
        <w:rPr>
          <w:rFonts w:cstheme="minorHAnsi"/>
          <w:b/>
          <w:bCs/>
          <w:sz w:val="24"/>
          <w:szCs w:val="24"/>
        </w:rPr>
        <w:t>DIRETRIZES PARA A PROMOÇÃO DE CAMPANHAS DE CONSCIENTIZAÇÃO E COMBATE À VIOLÊNCIA CONTRA A MULHER NO ÂMBITO DO MUNICÍPIO DE VARGINHA E DÁ OUTRAS PROVIDÊNCIAS.</w:t>
      </w:r>
    </w:p>
    <w:p w14:paraId="324B4834" w14:textId="77777777" w:rsidR="00863E7D" w:rsidRDefault="00863E7D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FABCEA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916655" w:rsidRDefault="00863E7D" w:rsidP="005716D0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916655" w:rsidRDefault="00863E7D" w:rsidP="005716D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Pr="00916655" w:rsidRDefault="00863E7D" w:rsidP="005716D0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APROVA:</w:t>
      </w:r>
    </w:p>
    <w:p w14:paraId="116E35CF" w14:textId="77777777" w:rsidR="00E6515F" w:rsidRPr="00916655" w:rsidRDefault="00E6515F" w:rsidP="005716D0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6FD0771D" w14:textId="45294E67" w:rsidR="00E6515F" w:rsidRDefault="00E6515F" w:rsidP="005716D0">
      <w:pPr>
        <w:spacing w:after="0" w:line="240" w:lineRule="auto"/>
        <w:ind w:firstLine="1418"/>
        <w:jc w:val="both"/>
        <w:rPr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Art. 1º</w:t>
      </w:r>
      <w:r w:rsidR="005716D0">
        <w:rPr>
          <w:rFonts w:cstheme="minorHAnsi"/>
          <w:b/>
          <w:bCs/>
          <w:sz w:val="24"/>
          <w:szCs w:val="24"/>
        </w:rPr>
        <w:t>.</w:t>
      </w:r>
      <w:r w:rsidRPr="00916655">
        <w:rPr>
          <w:rFonts w:cstheme="minorHAnsi"/>
          <w:sz w:val="24"/>
          <w:szCs w:val="24"/>
        </w:rPr>
        <w:t xml:space="preserve"> </w:t>
      </w:r>
      <w:r w:rsidR="003C70AC" w:rsidRPr="003C70AC">
        <w:rPr>
          <w:sz w:val="24"/>
          <w:szCs w:val="24"/>
        </w:rPr>
        <w:t>Ficam instituídas, no âmbito do Município de Varginha, diretrizes para a promoção de campanhas educativas de conscientização e combate à violência contra a mulher, a serem desenvolvidas pelo Poder Público Municipal.</w:t>
      </w:r>
    </w:p>
    <w:p w14:paraId="21DE06D0" w14:textId="5CB1AE77" w:rsidR="003C70AC" w:rsidRPr="003C70AC" w:rsidRDefault="003C70AC" w:rsidP="005716D0">
      <w:pPr>
        <w:tabs>
          <w:tab w:val="left" w:pos="1365"/>
        </w:tabs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3C70AC">
        <w:rPr>
          <w:rFonts w:cstheme="minorHAnsi"/>
          <w:b/>
          <w:bCs/>
          <w:sz w:val="24"/>
          <w:szCs w:val="24"/>
        </w:rPr>
        <w:t>Art. 2º</w:t>
      </w:r>
      <w:r w:rsidR="005716D0">
        <w:rPr>
          <w:rFonts w:cstheme="minorHAnsi"/>
          <w:b/>
          <w:bCs/>
          <w:sz w:val="24"/>
          <w:szCs w:val="24"/>
        </w:rPr>
        <w:t>.</w:t>
      </w:r>
      <w:r w:rsidRPr="003C70AC">
        <w:rPr>
          <w:rFonts w:cstheme="minorHAnsi"/>
          <w:sz w:val="24"/>
          <w:szCs w:val="24"/>
        </w:rPr>
        <w:t xml:space="preserve"> O Poder Executivo </w:t>
      </w:r>
      <w:r w:rsidRPr="00777E1E">
        <w:rPr>
          <w:rFonts w:cstheme="minorHAnsi"/>
          <w:sz w:val="24"/>
          <w:szCs w:val="24"/>
        </w:rPr>
        <w:t>poderá</w:t>
      </w:r>
      <w:r w:rsidRPr="003C70AC">
        <w:rPr>
          <w:rFonts w:cstheme="minorHAnsi"/>
          <w:sz w:val="24"/>
          <w:szCs w:val="24"/>
        </w:rPr>
        <w:t xml:space="preserve"> promover, diretamente ou em parceria com entidades públicas ou privadas, ações educativas e campanhas de divulgação com os seguintes objetivos:</w:t>
      </w:r>
    </w:p>
    <w:p w14:paraId="5DB828E9" w14:textId="2741070E" w:rsidR="003C70AC" w:rsidRPr="003C70AC" w:rsidRDefault="003C70AC" w:rsidP="005716D0">
      <w:pPr>
        <w:tabs>
          <w:tab w:val="left" w:pos="1365"/>
        </w:tabs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3C70AC">
        <w:rPr>
          <w:rFonts w:cstheme="minorHAnsi"/>
          <w:sz w:val="24"/>
          <w:szCs w:val="24"/>
        </w:rPr>
        <w:t xml:space="preserve">I – </w:t>
      </w:r>
      <w:proofErr w:type="gramStart"/>
      <w:r w:rsidRPr="003C70AC">
        <w:rPr>
          <w:rFonts w:cstheme="minorHAnsi"/>
          <w:sz w:val="24"/>
          <w:szCs w:val="24"/>
        </w:rPr>
        <w:t>conscientizar</w:t>
      </w:r>
      <w:proofErr w:type="gramEnd"/>
      <w:r w:rsidRPr="003C70AC">
        <w:rPr>
          <w:rFonts w:cstheme="minorHAnsi"/>
          <w:sz w:val="24"/>
          <w:szCs w:val="24"/>
        </w:rPr>
        <w:t xml:space="preserve"> a população sobre as diversas formas de violência contra a mulher;</w:t>
      </w:r>
      <w:r w:rsidRPr="003C70AC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                          </w:t>
      </w:r>
      <w:r w:rsidRPr="003C70AC">
        <w:rPr>
          <w:rFonts w:cstheme="minorHAnsi"/>
          <w:sz w:val="24"/>
          <w:szCs w:val="24"/>
        </w:rPr>
        <w:t>II – divulgar os canais de denúncia e atendimento às vítimas;</w:t>
      </w:r>
      <w:r w:rsidRPr="003C70AC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 xml:space="preserve">                          </w:t>
      </w:r>
      <w:r w:rsidRPr="003C70AC">
        <w:rPr>
          <w:rFonts w:cstheme="minorHAnsi"/>
          <w:sz w:val="24"/>
          <w:szCs w:val="24"/>
        </w:rPr>
        <w:t>III – incentivar a prevenção e o enfrentamento à violência contra a mulher.</w:t>
      </w:r>
    </w:p>
    <w:p w14:paraId="7D708F11" w14:textId="4DF24980" w:rsidR="003C70AC" w:rsidRPr="003C70AC" w:rsidRDefault="003C70AC" w:rsidP="005716D0">
      <w:pPr>
        <w:tabs>
          <w:tab w:val="left" w:pos="1365"/>
        </w:tabs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3C70AC">
        <w:rPr>
          <w:rFonts w:cstheme="minorHAnsi"/>
          <w:b/>
          <w:bCs/>
          <w:sz w:val="24"/>
          <w:szCs w:val="24"/>
        </w:rPr>
        <w:t>Art. 3º</w:t>
      </w:r>
      <w:r w:rsidR="005716D0">
        <w:rPr>
          <w:rFonts w:cstheme="minorHAnsi"/>
          <w:b/>
          <w:bCs/>
          <w:sz w:val="24"/>
          <w:szCs w:val="24"/>
        </w:rPr>
        <w:t>.</w:t>
      </w:r>
      <w:r w:rsidRPr="003C70AC">
        <w:rPr>
          <w:rFonts w:cstheme="minorHAnsi"/>
          <w:b/>
          <w:bCs/>
          <w:sz w:val="24"/>
          <w:szCs w:val="24"/>
        </w:rPr>
        <w:t xml:space="preserve"> </w:t>
      </w:r>
      <w:r w:rsidRPr="003C70AC">
        <w:rPr>
          <w:rFonts w:cstheme="minorHAnsi"/>
          <w:sz w:val="24"/>
          <w:szCs w:val="24"/>
        </w:rPr>
        <w:t xml:space="preserve">O Poder Executivo </w:t>
      </w:r>
      <w:r w:rsidRPr="00777E1E">
        <w:rPr>
          <w:rFonts w:cstheme="minorHAnsi"/>
          <w:sz w:val="24"/>
          <w:szCs w:val="24"/>
        </w:rPr>
        <w:t>poderá,</w:t>
      </w:r>
      <w:r w:rsidRPr="003C70AC">
        <w:rPr>
          <w:rFonts w:cstheme="minorHAnsi"/>
          <w:sz w:val="24"/>
          <w:szCs w:val="24"/>
        </w:rPr>
        <w:t xml:space="preserve"> mediante regulamentação, incentivar a veiculação de mensagens educativas de combate à violência contra a mulher em:</w:t>
      </w:r>
    </w:p>
    <w:p w14:paraId="62EFECF4" w14:textId="77777777" w:rsidR="005716D0" w:rsidRDefault="003C70AC" w:rsidP="005716D0">
      <w:pPr>
        <w:tabs>
          <w:tab w:val="left" w:pos="1365"/>
        </w:tabs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3C70AC">
        <w:rPr>
          <w:rFonts w:cstheme="minorHAnsi"/>
          <w:sz w:val="24"/>
          <w:szCs w:val="24"/>
        </w:rPr>
        <w:t xml:space="preserve">I – </w:t>
      </w:r>
      <w:proofErr w:type="gramStart"/>
      <w:r w:rsidRPr="003C70AC">
        <w:rPr>
          <w:rFonts w:cstheme="minorHAnsi"/>
          <w:sz w:val="24"/>
          <w:szCs w:val="24"/>
        </w:rPr>
        <w:t>eventos</w:t>
      </w:r>
      <w:proofErr w:type="gramEnd"/>
      <w:r w:rsidRPr="003C70AC">
        <w:rPr>
          <w:rFonts w:cstheme="minorHAnsi"/>
          <w:sz w:val="24"/>
          <w:szCs w:val="24"/>
        </w:rPr>
        <w:t xml:space="preserve"> culturais e esportivos realizados no Município;</w:t>
      </w:r>
    </w:p>
    <w:p w14:paraId="69D5941D" w14:textId="77777777" w:rsidR="005716D0" w:rsidRDefault="003C70AC" w:rsidP="005716D0">
      <w:pPr>
        <w:tabs>
          <w:tab w:val="left" w:pos="1365"/>
        </w:tabs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3C70AC">
        <w:rPr>
          <w:rFonts w:cstheme="minorHAnsi"/>
          <w:sz w:val="24"/>
          <w:szCs w:val="24"/>
        </w:rPr>
        <w:t xml:space="preserve">II – </w:t>
      </w:r>
      <w:proofErr w:type="gramStart"/>
      <w:r w:rsidRPr="003C70AC">
        <w:rPr>
          <w:rFonts w:cstheme="minorHAnsi"/>
          <w:sz w:val="24"/>
          <w:szCs w:val="24"/>
        </w:rPr>
        <w:t>materiais</w:t>
      </w:r>
      <w:proofErr w:type="gramEnd"/>
      <w:r w:rsidRPr="003C70AC">
        <w:rPr>
          <w:rFonts w:cstheme="minorHAnsi"/>
          <w:sz w:val="24"/>
          <w:szCs w:val="24"/>
        </w:rPr>
        <w:t xml:space="preserve"> de divulgação de eventos, públicos ou privados;</w:t>
      </w:r>
    </w:p>
    <w:p w14:paraId="622D89B7" w14:textId="1572A2A0" w:rsidR="003C70AC" w:rsidRPr="003C70AC" w:rsidRDefault="003C70AC" w:rsidP="005716D0">
      <w:pPr>
        <w:tabs>
          <w:tab w:val="left" w:pos="1365"/>
        </w:tabs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3C70AC">
        <w:rPr>
          <w:rFonts w:cstheme="minorHAnsi"/>
          <w:sz w:val="24"/>
          <w:szCs w:val="24"/>
        </w:rPr>
        <w:t>III – equipamentos públicos e meios de comunicação institucional.</w:t>
      </w:r>
    </w:p>
    <w:p w14:paraId="6D25D205" w14:textId="794F950B" w:rsidR="003C70AC" w:rsidRPr="003C70AC" w:rsidRDefault="003C70AC" w:rsidP="005716D0">
      <w:pPr>
        <w:tabs>
          <w:tab w:val="left" w:pos="1365"/>
        </w:tabs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3C70AC">
        <w:rPr>
          <w:rFonts w:cstheme="minorHAnsi"/>
          <w:b/>
          <w:bCs/>
          <w:sz w:val="24"/>
          <w:szCs w:val="24"/>
        </w:rPr>
        <w:t>Art. 4º</w:t>
      </w:r>
      <w:r w:rsidR="005716D0">
        <w:rPr>
          <w:rFonts w:cstheme="minorHAnsi"/>
          <w:b/>
          <w:bCs/>
          <w:sz w:val="24"/>
          <w:szCs w:val="24"/>
        </w:rPr>
        <w:t xml:space="preserve">. </w:t>
      </w:r>
      <w:r w:rsidRPr="003C70AC">
        <w:rPr>
          <w:rFonts w:cstheme="minorHAnsi"/>
          <w:sz w:val="24"/>
          <w:szCs w:val="24"/>
        </w:rPr>
        <w:t xml:space="preserve">As ações previstas nesta </w:t>
      </w:r>
      <w:r w:rsidRPr="00777E1E">
        <w:rPr>
          <w:rFonts w:cstheme="minorHAnsi"/>
          <w:sz w:val="24"/>
          <w:szCs w:val="24"/>
        </w:rPr>
        <w:t>Lei poderão incluir</w:t>
      </w:r>
      <w:r w:rsidRPr="003C70AC">
        <w:rPr>
          <w:rFonts w:cstheme="minorHAnsi"/>
          <w:sz w:val="24"/>
          <w:szCs w:val="24"/>
        </w:rPr>
        <w:t xml:space="preserve"> a divulgação de canais oficiais de denúncia, especialmente:</w:t>
      </w:r>
    </w:p>
    <w:p w14:paraId="27013BF4" w14:textId="77777777" w:rsidR="005716D0" w:rsidRDefault="003C70AC" w:rsidP="005716D0">
      <w:pPr>
        <w:tabs>
          <w:tab w:val="left" w:pos="1365"/>
        </w:tabs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3C70AC">
        <w:rPr>
          <w:rFonts w:cstheme="minorHAnsi"/>
          <w:sz w:val="24"/>
          <w:szCs w:val="24"/>
        </w:rPr>
        <w:t>I – Disque 180 (Central de Atendimento à Mulher);</w:t>
      </w:r>
    </w:p>
    <w:p w14:paraId="5EF7000D" w14:textId="7463780B" w:rsidR="003C70AC" w:rsidRPr="003C70AC" w:rsidRDefault="003C70AC" w:rsidP="005716D0">
      <w:pPr>
        <w:tabs>
          <w:tab w:val="left" w:pos="1365"/>
        </w:tabs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3C70AC">
        <w:rPr>
          <w:rFonts w:cstheme="minorHAnsi"/>
          <w:sz w:val="24"/>
          <w:szCs w:val="24"/>
        </w:rPr>
        <w:t xml:space="preserve">II – </w:t>
      </w:r>
      <w:proofErr w:type="gramStart"/>
      <w:r w:rsidRPr="003C70AC">
        <w:rPr>
          <w:rFonts w:cstheme="minorHAnsi"/>
          <w:sz w:val="24"/>
          <w:szCs w:val="24"/>
        </w:rPr>
        <w:t>outros</w:t>
      </w:r>
      <w:proofErr w:type="gramEnd"/>
      <w:r w:rsidRPr="003C70AC">
        <w:rPr>
          <w:rFonts w:cstheme="minorHAnsi"/>
          <w:sz w:val="24"/>
          <w:szCs w:val="24"/>
        </w:rPr>
        <w:t xml:space="preserve"> canais definidos pelo Poder Público.</w:t>
      </w:r>
    </w:p>
    <w:p w14:paraId="414641FA" w14:textId="3CDA20EA" w:rsidR="003C70AC" w:rsidRPr="003C70AC" w:rsidRDefault="003C70AC" w:rsidP="005716D0">
      <w:pPr>
        <w:tabs>
          <w:tab w:val="left" w:pos="1365"/>
        </w:tabs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3C70AC">
        <w:rPr>
          <w:rFonts w:cstheme="minorHAnsi"/>
          <w:b/>
          <w:bCs/>
          <w:sz w:val="24"/>
          <w:szCs w:val="24"/>
        </w:rPr>
        <w:t>Art. 5º</w:t>
      </w:r>
      <w:r w:rsidR="005716D0">
        <w:rPr>
          <w:rFonts w:cstheme="minorHAnsi"/>
          <w:b/>
          <w:bCs/>
          <w:sz w:val="24"/>
          <w:szCs w:val="24"/>
        </w:rPr>
        <w:t xml:space="preserve">. </w:t>
      </w:r>
      <w:r w:rsidRPr="003C70AC">
        <w:rPr>
          <w:rFonts w:cstheme="minorHAnsi"/>
          <w:sz w:val="24"/>
          <w:szCs w:val="24"/>
        </w:rPr>
        <w:t>O Poder Executivo poderá firmar parcerias com a concessionária de transporte coletivo e demais entidades para a realização de campanhas educativas de combate à violência contra a mulher, inclusive no interior dos veículos e pontos de embarque e desembarque.</w:t>
      </w:r>
    </w:p>
    <w:p w14:paraId="0E3A4330" w14:textId="729FE0EC" w:rsidR="003C70AC" w:rsidRPr="003C70AC" w:rsidRDefault="003C70AC" w:rsidP="005716D0">
      <w:pPr>
        <w:tabs>
          <w:tab w:val="left" w:pos="1365"/>
        </w:tabs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3C70AC">
        <w:rPr>
          <w:rFonts w:cstheme="minorHAnsi"/>
          <w:b/>
          <w:bCs/>
          <w:sz w:val="24"/>
          <w:szCs w:val="24"/>
        </w:rPr>
        <w:t>Art. 6º</w:t>
      </w:r>
      <w:r w:rsidR="005716D0">
        <w:rPr>
          <w:rFonts w:cstheme="minorHAnsi"/>
          <w:b/>
          <w:bCs/>
          <w:sz w:val="24"/>
          <w:szCs w:val="24"/>
        </w:rPr>
        <w:t xml:space="preserve">. </w:t>
      </w:r>
      <w:r w:rsidRPr="003C70AC">
        <w:rPr>
          <w:rFonts w:cstheme="minorHAnsi"/>
          <w:sz w:val="24"/>
          <w:szCs w:val="24"/>
        </w:rPr>
        <w:t>A participação de entidades privadas nas ações previstas nesta Lei terá caráter voluntário, podendo o Poder Público incentivar a adesão por meio de campanhas institucionais.</w:t>
      </w:r>
    </w:p>
    <w:p w14:paraId="463B1DD0" w14:textId="77777777" w:rsidR="005716D0" w:rsidRDefault="005716D0" w:rsidP="005716D0">
      <w:pPr>
        <w:tabs>
          <w:tab w:val="left" w:pos="1365"/>
        </w:tabs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62A8B774" w14:textId="5749D347" w:rsidR="003176E7" w:rsidRDefault="003C70AC" w:rsidP="005716D0">
      <w:pPr>
        <w:tabs>
          <w:tab w:val="left" w:pos="1365"/>
        </w:tabs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3C70AC">
        <w:rPr>
          <w:rFonts w:cstheme="minorHAnsi"/>
          <w:b/>
          <w:bCs/>
          <w:sz w:val="24"/>
          <w:szCs w:val="24"/>
        </w:rPr>
        <w:lastRenderedPageBreak/>
        <w:t>Art. 7º</w:t>
      </w:r>
      <w:r w:rsidR="005716D0">
        <w:rPr>
          <w:rFonts w:cstheme="minorHAnsi"/>
          <w:sz w:val="24"/>
          <w:szCs w:val="24"/>
        </w:rPr>
        <w:t>.</w:t>
      </w:r>
      <w:r w:rsidRPr="003C70AC">
        <w:rPr>
          <w:rFonts w:cstheme="minorHAnsi"/>
          <w:sz w:val="24"/>
          <w:szCs w:val="24"/>
        </w:rPr>
        <w:t xml:space="preserve"> Esta Lei entrará em vigor na data de sua publicação, revogadas as disposições em contrário.</w:t>
      </w:r>
    </w:p>
    <w:p w14:paraId="70264604" w14:textId="77777777" w:rsidR="005716D0" w:rsidRDefault="005716D0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79EFFF8" w14:textId="64F3984A" w:rsidR="00E6515F" w:rsidRPr="00916655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3C70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18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</w:t>
      </w:r>
      <w:r w:rsidR="003C70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março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3C70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635A8CC3" w14:textId="6766B0D2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699A687D" w14:textId="63A77B72" w:rsidR="00863E7D" w:rsidRPr="00916655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B379DCE" w14:textId="77777777" w:rsidR="00863E7D" w:rsidRDefault="00863E7D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CBEDFB3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0B638EC9" w14:textId="54491650" w:rsidR="00863E7D" w:rsidRPr="00916655" w:rsidRDefault="003C70AC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PROFESSORA MÔNICA CARDOSO</w:t>
      </w:r>
    </w:p>
    <w:p w14:paraId="6051F25C" w14:textId="12E9DFD8" w:rsidR="00863E7D" w:rsidRPr="00916655" w:rsidRDefault="00863E7D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  <w:r w:rsidR="003C70AC">
        <w:rPr>
          <w:rFonts w:cstheme="minorHAnsi"/>
          <w:b/>
          <w:sz w:val="24"/>
          <w:szCs w:val="24"/>
        </w:rPr>
        <w:t>a</w:t>
      </w:r>
    </w:p>
    <w:p w14:paraId="21B8395F" w14:textId="55CF9B2F" w:rsidR="00260DEC" w:rsidRDefault="00260DEC">
      <w:pPr>
        <w:spacing w:after="16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9CEB5FF" w14:textId="77777777" w:rsidR="00E6515F" w:rsidRPr="00916655" w:rsidRDefault="00E6515F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Default="00260DEC" w:rsidP="00777E1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04BF2C5D" w14:textId="7CC41059" w:rsidR="00777E1E" w:rsidRPr="00777E1E" w:rsidRDefault="00777E1E" w:rsidP="00777E1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777E1E">
        <w:rPr>
          <w:rFonts w:cstheme="minorHAnsi"/>
          <w:sz w:val="24"/>
          <w:szCs w:val="24"/>
        </w:rPr>
        <w:t>O presente projeto de lei nasce da necessidade premente de o Estado brasileiro responder de forma contundente não apenas aos efeitos, mas às raízes culturais e ideológicas que perpetuam a violência de gênero. A proposta visa enfrentar, no campo normativo e das políticas públicas, a misoginia enquanto estrutura política e social que historicamente organiza as relações de poder, subordina a mulher e naturaliza o ódio e a aversão ao feminino.</w:t>
      </w:r>
    </w:p>
    <w:p w14:paraId="1B298C64" w14:textId="1750406B" w:rsidR="00777E1E" w:rsidRPr="00777E1E" w:rsidRDefault="00777E1E" w:rsidP="00777E1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777E1E">
        <w:rPr>
          <w:rFonts w:cstheme="minorHAnsi"/>
          <w:sz w:val="24"/>
          <w:szCs w:val="24"/>
        </w:rPr>
        <w:t>A violência contra a mulher não é um fenômeno isolado, fruto de patologias individuais ou de surtos de criminalidade descontextualizados. Ela é a expressão mais cruel e explícita de uma cultura de ódio estrutural, que historicamente trata o corpo e a existência da mulher como território a ser dominado, controlado e, quando necessário, punido. É a misoginia, em suas múltiplas faces, que alimenta desde as microagressões do cotidiano — como o cerceamento da liberdade de ir e vir, a desqualificação intelectual e a vigilância constante — até as formas mais extremas de agressão e feminicídio.</w:t>
      </w:r>
    </w:p>
    <w:p w14:paraId="072BCD1C" w14:textId="11DAF0B0" w:rsidR="00777E1E" w:rsidRPr="00777E1E" w:rsidRDefault="00777E1E" w:rsidP="00777E1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777E1E">
        <w:rPr>
          <w:rFonts w:cstheme="minorHAnsi"/>
          <w:sz w:val="24"/>
          <w:szCs w:val="24"/>
        </w:rPr>
        <w:t>Este movimento de ódio se manifesta de maneira transversal na sociedade. Ele está presente na objetificação dos corpos femininos na publicidade e na cultura, na tentativa de silenciar mulheres nos espaços de poder e decisão, na culpabilização da vítima perante a violência sofrida, e na perpetuação de estereótipos que confinam a mulher a papéis secundários e subservientes. Trata-se de um mecanismo de manutenção de poder que, ao desumanizar a mulher, cria o terreno fértil para que a violência seja tolerada, invisibilizada ou até justificada.</w:t>
      </w:r>
    </w:p>
    <w:p w14:paraId="5F653C8F" w14:textId="6CC66343" w:rsidR="00777E1E" w:rsidRPr="00777E1E" w:rsidRDefault="00777E1E" w:rsidP="00777E1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777E1E">
        <w:rPr>
          <w:rFonts w:cstheme="minorHAnsi"/>
          <w:sz w:val="24"/>
          <w:szCs w:val="24"/>
        </w:rPr>
        <w:t>Ignorar a misoginia como motor da violência significa tratar apenas dos sintomas de uma doença profunda. Enquanto o ódio estrutural às mulheres for naturalizado, nenhuma medida de combate à violência será plenamente eficaz, pois estaremos sempre correndo atrás do dano consumado, e não evitando sua causa primária.</w:t>
      </w:r>
    </w:p>
    <w:p w14:paraId="762D2FD3" w14:textId="12FF7208" w:rsidR="00777E1E" w:rsidRPr="00777E1E" w:rsidRDefault="00777E1E" w:rsidP="00777E1E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777E1E">
        <w:rPr>
          <w:rFonts w:cstheme="minorHAnsi"/>
          <w:sz w:val="24"/>
          <w:szCs w:val="24"/>
        </w:rPr>
        <w:t>Portanto, este projeto de lei se justifica pela urgência de desmantelar, por meio da educação, da conscientização e da responsabilização, as bases misóginas que sustentam a desigualdade de gênero e ceifam tantas vidas. Mais do que punir o agressor, é imperativo que o Estado assuma o compromisso de transformar a cultura que o produz. A criação de mecanismos de enfrentamento à misoginia é um passo civilizatório essencial para que possamos, efetivamente, construir uma sociedade onde o simples fato de ser mulher não seja, em si, uma sentença de vulnerabilidade.</w:t>
      </w:r>
    </w:p>
    <w:p w14:paraId="72845A99" w14:textId="3E90B873" w:rsidR="00916655" w:rsidRDefault="00777E1E" w:rsidP="00777E1E">
      <w:pPr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777E1E">
        <w:rPr>
          <w:rFonts w:cstheme="minorHAnsi"/>
          <w:sz w:val="24"/>
          <w:szCs w:val="24"/>
        </w:rPr>
        <w:t>Diante do exposto, contamos com o apoio dos nobres pares para a aprovação desta medida, que visa garantir o mais fundamental dos direitos: o direito de existir sem medo, sem ódio e sem violência.</w:t>
      </w:r>
    </w:p>
    <w:p w14:paraId="03DAD4A4" w14:textId="77777777" w:rsidR="00777E1E" w:rsidRDefault="00777E1E" w:rsidP="002E63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723078F0" w14:textId="08B4317A" w:rsidR="00A029A0" w:rsidRPr="00916655" w:rsidRDefault="00A029A0" w:rsidP="002E63B9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3C70AC">
        <w:rPr>
          <w:rFonts w:cstheme="minorHAnsi"/>
          <w:b/>
          <w:sz w:val="24"/>
          <w:szCs w:val="24"/>
        </w:rPr>
        <w:t>18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</w:t>
      </w:r>
      <w:r w:rsidR="003C70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março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3C70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489C8918" w14:textId="77777777" w:rsidR="00A029A0" w:rsidRPr="00916655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38444BF0" w14:textId="77777777" w:rsidR="00A029A0" w:rsidRPr="00916655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F221772" w14:textId="77777777" w:rsidR="00A029A0" w:rsidRDefault="00A029A0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EC3009C" w14:textId="77777777" w:rsidR="00260DEC" w:rsidRPr="00916655" w:rsidRDefault="00260DEC" w:rsidP="00260DEC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49EA4169" w14:textId="4CBED032" w:rsidR="00A029A0" w:rsidRPr="00916655" w:rsidRDefault="003C70AC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PROFESSORA MÔNICA CARDOSO</w:t>
      </w:r>
    </w:p>
    <w:p w14:paraId="0A887406" w14:textId="00AC32AA" w:rsidR="008C6B6F" w:rsidRPr="00260DEC" w:rsidRDefault="00A029A0" w:rsidP="00260DE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  <w:r w:rsidR="003C70AC">
        <w:rPr>
          <w:rFonts w:cstheme="minorHAnsi"/>
          <w:b/>
          <w:sz w:val="24"/>
          <w:szCs w:val="24"/>
        </w:rPr>
        <w:t>a</w:t>
      </w:r>
    </w:p>
    <w:sectPr w:rsidR="008C6B6F" w:rsidRPr="00260DEC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712C5" w14:textId="77777777" w:rsidR="0014444D" w:rsidRDefault="0014444D" w:rsidP="00730EA2">
      <w:pPr>
        <w:spacing w:after="0" w:line="240" w:lineRule="auto"/>
      </w:pPr>
      <w:r>
        <w:separator/>
      </w:r>
    </w:p>
  </w:endnote>
  <w:endnote w:type="continuationSeparator" w:id="0">
    <w:p w14:paraId="38D2425E" w14:textId="77777777" w:rsidR="0014444D" w:rsidRDefault="0014444D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4FE52" w14:textId="77777777" w:rsidR="0014444D" w:rsidRDefault="0014444D" w:rsidP="00730EA2">
      <w:pPr>
        <w:spacing w:after="0" w:line="240" w:lineRule="auto"/>
      </w:pPr>
      <w:r>
        <w:separator/>
      </w:r>
    </w:p>
  </w:footnote>
  <w:footnote w:type="continuationSeparator" w:id="0">
    <w:p w14:paraId="34AE25DA" w14:textId="77777777" w:rsidR="0014444D" w:rsidRDefault="0014444D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14444D"/>
    <w:rsid w:val="00260DEC"/>
    <w:rsid w:val="002B2AEC"/>
    <w:rsid w:val="002E63B9"/>
    <w:rsid w:val="003176E7"/>
    <w:rsid w:val="00334570"/>
    <w:rsid w:val="00377EE2"/>
    <w:rsid w:val="00392A2A"/>
    <w:rsid w:val="003C70AC"/>
    <w:rsid w:val="005716D0"/>
    <w:rsid w:val="00635529"/>
    <w:rsid w:val="006A7BC0"/>
    <w:rsid w:val="00730EA2"/>
    <w:rsid w:val="00777E1E"/>
    <w:rsid w:val="00787A1E"/>
    <w:rsid w:val="008073E7"/>
    <w:rsid w:val="00841FB1"/>
    <w:rsid w:val="00863E7D"/>
    <w:rsid w:val="008C6B6F"/>
    <w:rsid w:val="00916655"/>
    <w:rsid w:val="00A029A0"/>
    <w:rsid w:val="00A3462C"/>
    <w:rsid w:val="00AD0757"/>
    <w:rsid w:val="00B31226"/>
    <w:rsid w:val="00B9512B"/>
    <w:rsid w:val="00DB79CD"/>
    <w:rsid w:val="00E57955"/>
    <w:rsid w:val="00E6515F"/>
    <w:rsid w:val="00F112D0"/>
    <w:rsid w:val="00F6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781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Assessoria Técnica 2</cp:lastModifiedBy>
  <cp:revision>4</cp:revision>
  <dcterms:created xsi:type="dcterms:W3CDTF">2026-03-17T20:02:00Z</dcterms:created>
  <dcterms:modified xsi:type="dcterms:W3CDTF">2026-03-18T12:50:00Z</dcterms:modified>
</cp:coreProperties>
</file>