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393AD" w14:textId="10AE7848" w:rsidR="00447599" w:rsidRPr="000E4046" w:rsidRDefault="00447599" w:rsidP="00E03C71">
      <w:pPr>
        <w:tabs>
          <w:tab w:val="left" w:pos="708"/>
          <w:tab w:val="left" w:pos="1416"/>
          <w:tab w:val="left" w:pos="2124"/>
          <w:tab w:val="right" w:pos="3033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0E4046">
        <w:rPr>
          <w:rFonts w:ascii="Calibri" w:hAnsi="Calibri" w:cs="Calibri"/>
          <w:b/>
          <w:bCs/>
          <w:color w:val="000000"/>
          <w:sz w:val="24"/>
          <w:szCs w:val="24"/>
        </w:rPr>
        <w:t xml:space="preserve">Projeto de Decreto </w:t>
      </w:r>
      <w:r w:rsidR="00E03C7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n.</w:t>
      </w:r>
      <w:r w:rsidR="00E03C7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ab/>
      </w:r>
      <w:r w:rsidR="00E03C71" w:rsidRPr="00B96C7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/202</w:t>
      </w:r>
      <w:r w:rsidR="008D5E88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6</w:t>
      </w:r>
    </w:p>
    <w:p w14:paraId="0A352A18" w14:textId="77777777" w:rsidR="00447599" w:rsidRPr="000E4046" w:rsidRDefault="00447599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349C90D1" w14:textId="77777777" w:rsidR="00447599" w:rsidRPr="000E4046" w:rsidRDefault="00447599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2AF809AD" w14:textId="64B3DDDE" w:rsidR="00447599" w:rsidRPr="00447599" w:rsidRDefault="00447599" w:rsidP="009901AA">
      <w:pPr>
        <w:tabs>
          <w:tab w:val="left" w:pos="1418"/>
          <w:tab w:val="left" w:pos="9071"/>
        </w:tabs>
        <w:autoSpaceDE w:val="0"/>
        <w:autoSpaceDN w:val="0"/>
        <w:adjustRightInd w:val="0"/>
        <w:spacing w:after="0"/>
        <w:ind w:left="4253"/>
        <w:jc w:val="both"/>
        <w:rPr>
          <w:rFonts w:ascii="Calibri" w:hAnsi="Calibri" w:cs="Calibri"/>
          <w:color w:val="000000"/>
          <w:sz w:val="24"/>
          <w:szCs w:val="24"/>
          <w:lang w:eastAsia="pt-BR"/>
        </w:rPr>
      </w:pPr>
      <w:r w:rsidRPr="00447599">
        <w:rPr>
          <w:rFonts w:ascii="Calibri" w:hAnsi="Calibri" w:cs="Calibri"/>
          <w:b/>
          <w:bCs/>
          <w:color w:val="000000"/>
          <w:sz w:val="24"/>
          <w:szCs w:val="24"/>
          <w:lang w:eastAsia="pt-BR"/>
        </w:rPr>
        <w:t xml:space="preserve">CONCEDE </w:t>
      </w:r>
      <w:r w:rsidR="008D5E88">
        <w:rPr>
          <w:rFonts w:ascii="Calibri" w:hAnsi="Calibri" w:cs="Calibri"/>
          <w:b/>
          <w:bCs/>
          <w:color w:val="000000"/>
          <w:sz w:val="24"/>
          <w:szCs w:val="24"/>
          <w:lang w:eastAsia="pt-BR"/>
        </w:rPr>
        <w:t>COMENDA DO MÉRITO ECLESIÁSTICO</w:t>
      </w:r>
      <w:r w:rsidR="003A3FA5">
        <w:rPr>
          <w:rFonts w:ascii="Calibri" w:hAnsi="Calibri" w:cs="Calibri"/>
          <w:b/>
          <w:bCs/>
          <w:color w:val="000000"/>
          <w:sz w:val="24"/>
          <w:szCs w:val="24"/>
          <w:lang w:eastAsia="pt-BR"/>
        </w:rPr>
        <w:t xml:space="preserve"> -</w:t>
      </w:r>
      <w:r w:rsidR="003A3FA5" w:rsidRPr="003A3FA5">
        <w:rPr>
          <w:rFonts w:ascii="Calibri" w:hAnsi="Calibri" w:cs="Calibri"/>
          <w:b/>
          <w:bCs/>
          <w:color w:val="000000"/>
          <w:sz w:val="24"/>
          <w:szCs w:val="24"/>
          <w:lang w:eastAsia="pt-BR"/>
        </w:rPr>
        <w:t>PADRE VICTOR</w:t>
      </w:r>
    </w:p>
    <w:p w14:paraId="399958A3" w14:textId="77777777" w:rsidR="00615652" w:rsidRDefault="00615652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hAnsi="Calibri" w:cs="Calibri"/>
          <w:sz w:val="24"/>
          <w:szCs w:val="24"/>
          <w:lang w:eastAsia="pt-BR"/>
        </w:rPr>
      </w:pPr>
    </w:p>
    <w:p w14:paraId="1559E697" w14:textId="77777777" w:rsidR="00615652" w:rsidRDefault="00615652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hAnsi="Calibri" w:cs="Calibri"/>
          <w:sz w:val="24"/>
          <w:szCs w:val="24"/>
          <w:lang w:eastAsia="pt-BR"/>
        </w:rPr>
      </w:pPr>
    </w:p>
    <w:p w14:paraId="58CDE9D1" w14:textId="4AEA30AB" w:rsidR="00447599" w:rsidRPr="00447599" w:rsidRDefault="00447599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447599">
        <w:rPr>
          <w:rFonts w:ascii="Calibri" w:hAnsi="Calibri" w:cs="Calibri"/>
          <w:sz w:val="24"/>
          <w:szCs w:val="24"/>
          <w:lang w:eastAsia="pt-BR"/>
        </w:rPr>
        <w:t>A C</w:t>
      </w:r>
      <w:r w:rsidRPr="00447599">
        <w:rPr>
          <w:rFonts w:ascii="Calibri" w:eastAsia="Times New Roman" w:hAnsi="Calibri" w:cs="Calibri"/>
          <w:sz w:val="24"/>
          <w:szCs w:val="24"/>
          <w:lang w:eastAsia="pt-BR"/>
        </w:rPr>
        <w:t>âmara Municipal de Varginha, Estado de Minas Gerais, por seus representantes aprova o seguinte</w:t>
      </w:r>
    </w:p>
    <w:p w14:paraId="1DB067BB" w14:textId="77777777" w:rsidR="00447599" w:rsidRPr="00447599" w:rsidRDefault="00447599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hanging="566"/>
        <w:jc w:val="both"/>
        <w:rPr>
          <w:rFonts w:ascii="Calibri" w:hAnsi="Calibri" w:cs="Calibri"/>
          <w:sz w:val="24"/>
          <w:szCs w:val="24"/>
          <w:lang w:eastAsia="pt-BR"/>
        </w:rPr>
      </w:pPr>
    </w:p>
    <w:p w14:paraId="6CD7B48D" w14:textId="28137062" w:rsidR="00447599" w:rsidRPr="00447599" w:rsidRDefault="00447599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hAnsi="Calibri" w:cs="Calibri"/>
          <w:b/>
          <w:bCs/>
          <w:sz w:val="24"/>
          <w:szCs w:val="24"/>
          <w:lang w:eastAsia="pt-BR"/>
        </w:rPr>
      </w:pPr>
      <w:r w:rsidRPr="00447599">
        <w:rPr>
          <w:rFonts w:ascii="Calibri" w:hAnsi="Calibri" w:cs="Calibri"/>
          <w:b/>
          <w:bCs/>
          <w:sz w:val="24"/>
          <w:szCs w:val="24"/>
          <w:lang w:eastAsia="pt-BR"/>
        </w:rPr>
        <w:t>DECRETO LEGISLATIVO:</w:t>
      </w:r>
    </w:p>
    <w:p w14:paraId="0528A0B3" w14:textId="77777777" w:rsidR="00447599" w:rsidRPr="00447599" w:rsidRDefault="00447599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hAnsi="Calibri" w:cs="Calibri"/>
          <w:sz w:val="24"/>
          <w:szCs w:val="24"/>
          <w:lang w:eastAsia="pt-BR"/>
        </w:rPr>
      </w:pPr>
    </w:p>
    <w:p w14:paraId="1E958724" w14:textId="4B4E7BBE" w:rsidR="008D5E88" w:rsidRPr="008D5E88" w:rsidRDefault="00447599" w:rsidP="008D5E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hAnsi="Calibri" w:cs="Calibri"/>
          <w:sz w:val="24"/>
          <w:szCs w:val="24"/>
          <w:lang w:eastAsia="pt-BR"/>
        </w:rPr>
      </w:pPr>
      <w:r w:rsidRPr="00447599">
        <w:rPr>
          <w:rFonts w:ascii="Calibri" w:hAnsi="Calibri" w:cs="Calibri"/>
          <w:b/>
          <w:bCs/>
          <w:sz w:val="24"/>
          <w:szCs w:val="24"/>
          <w:lang w:eastAsia="pt-BR"/>
        </w:rPr>
        <w:t>Art. 1</w:t>
      </w:r>
      <w:r w:rsidRPr="00447599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º</w:t>
      </w:r>
      <w:r w:rsidR="003A3FA5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.</w:t>
      </w:r>
      <w:r w:rsidRPr="00447599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 xml:space="preserve"> </w:t>
      </w:r>
      <w:r w:rsidR="008D5E88" w:rsidRPr="008D5E88">
        <w:rPr>
          <w:rFonts w:ascii="Calibri" w:hAnsi="Calibri" w:cs="Calibri"/>
          <w:sz w:val="24"/>
          <w:szCs w:val="24"/>
          <w:lang w:eastAsia="pt-BR"/>
        </w:rPr>
        <w:t xml:space="preserve">Fica concedida, em homenagem aos 100 anos da presença dos Padres </w:t>
      </w:r>
      <w:proofErr w:type="spellStart"/>
      <w:r w:rsidR="008D5E88" w:rsidRPr="008D5E88">
        <w:rPr>
          <w:rFonts w:ascii="Calibri" w:hAnsi="Calibri" w:cs="Calibri"/>
          <w:sz w:val="24"/>
          <w:szCs w:val="24"/>
          <w:lang w:eastAsia="pt-BR"/>
        </w:rPr>
        <w:t>Dehonianos</w:t>
      </w:r>
      <w:proofErr w:type="spellEnd"/>
      <w:r w:rsidR="008D5E88" w:rsidRPr="008D5E88">
        <w:rPr>
          <w:rFonts w:ascii="Calibri" w:hAnsi="Calibri" w:cs="Calibri"/>
          <w:sz w:val="24"/>
          <w:szCs w:val="24"/>
          <w:lang w:eastAsia="pt-BR"/>
        </w:rPr>
        <w:t xml:space="preserve"> no Município de Varginha, a Comenda do Mérito Eclesiástico</w:t>
      </w:r>
      <w:r w:rsidR="003A3FA5">
        <w:rPr>
          <w:rFonts w:ascii="Calibri" w:hAnsi="Calibri" w:cs="Calibri"/>
          <w:sz w:val="24"/>
          <w:szCs w:val="24"/>
          <w:lang w:eastAsia="pt-BR"/>
        </w:rPr>
        <w:t xml:space="preserve"> - </w:t>
      </w:r>
      <w:r w:rsidR="003A3FA5" w:rsidRPr="003A3FA5">
        <w:rPr>
          <w:rFonts w:ascii="Calibri" w:hAnsi="Calibri" w:cs="Calibri"/>
          <w:sz w:val="24"/>
          <w:szCs w:val="24"/>
          <w:lang w:eastAsia="pt-BR"/>
        </w:rPr>
        <w:t>Padre Victor</w:t>
      </w:r>
      <w:r w:rsidR="008D5E88" w:rsidRPr="008D5E88">
        <w:rPr>
          <w:rFonts w:ascii="Calibri" w:hAnsi="Calibri" w:cs="Calibri"/>
          <w:sz w:val="24"/>
          <w:szCs w:val="24"/>
          <w:lang w:eastAsia="pt-BR"/>
        </w:rPr>
        <w:t>, pelos relevantes serviços prestados à comunidade varginhense.</w:t>
      </w:r>
    </w:p>
    <w:p w14:paraId="11EBECC5" w14:textId="5AFE9DE4" w:rsidR="00447599" w:rsidRPr="00447599" w:rsidRDefault="00447599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447599">
        <w:rPr>
          <w:rFonts w:ascii="Calibri" w:hAnsi="Calibri" w:cs="Calibri"/>
          <w:b/>
          <w:bCs/>
          <w:sz w:val="24"/>
          <w:szCs w:val="24"/>
          <w:lang w:eastAsia="pt-BR"/>
        </w:rPr>
        <w:t>Art. 2</w:t>
      </w:r>
      <w:r w:rsidRPr="00447599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º</w:t>
      </w:r>
      <w:r w:rsidR="003A3FA5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.</w:t>
      </w:r>
      <w:r w:rsidRPr="00447599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 xml:space="preserve"> </w:t>
      </w:r>
      <w:r w:rsidRPr="00447599">
        <w:rPr>
          <w:rFonts w:ascii="Calibri" w:hAnsi="Calibri" w:cs="Calibri"/>
          <w:sz w:val="24"/>
          <w:szCs w:val="24"/>
          <w:lang w:eastAsia="pt-BR"/>
        </w:rPr>
        <w:t>O T</w:t>
      </w:r>
      <w:r w:rsidRPr="00447599">
        <w:rPr>
          <w:rFonts w:ascii="Calibri" w:eastAsia="Times New Roman" w:hAnsi="Calibri" w:cs="Calibri"/>
          <w:sz w:val="24"/>
          <w:szCs w:val="24"/>
          <w:lang w:eastAsia="pt-BR"/>
        </w:rPr>
        <w:t>ítulo de que trata o artigo anterior, será assinado pelos Senhores, Presidente da Câmara Municipal, Prefeito, Vice-prefeito e Vereadores.</w:t>
      </w:r>
    </w:p>
    <w:p w14:paraId="0FBE2AE8" w14:textId="74FC1A7A" w:rsidR="00447599" w:rsidRPr="00447599" w:rsidRDefault="00447599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hAnsi="Calibri" w:cs="Calibri"/>
          <w:sz w:val="24"/>
          <w:szCs w:val="24"/>
          <w:lang w:eastAsia="pt-BR"/>
        </w:rPr>
      </w:pPr>
      <w:r w:rsidRPr="00447599">
        <w:rPr>
          <w:rFonts w:ascii="Calibri" w:hAnsi="Calibri" w:cs="Calibri"/>
          <w:b/>
          <w:bCs/>
          <w:sz w:val="24"/>
          <w:szCs w:val="24"/>
          <w:lang w:eastAsia="pt-BR"/>
        </w:rPr>
        <w:t>Art. 3</w:t>
      </w:r>
      <w:r w:rsidRPr="00447599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º</w:t>
      </w:r>
      <w:r w:rsidR="003A3FA5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.</w:t>
      </w:r>
      <w:r w:rsidRPr="00447599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 xml:space="preserve"> </w:t>
      </w:r>
      <w:r w:rsidRPr="00447599">
        <w:rPr>
          <w:rFonts w:ascii="Calibri" w:hAnsi="Calibri" w:cs="Calibri"/>
          <w:sz w:val="24"/>
          <w:szCs w:val="24"/>
          <w:lang w:eastAsia="pt-BR"/>
        </w:rPr>
        <w:t>Este Decreto Legislativo entra em vigor na data de sua publica</w:t>
      </w:r>
      <w:r w:rsidRPr="00447599">
        <w:rPr>
          <w:rFonts w:ascii="Calibri" w:eastAsia="Times New Roman" w:hAnsi="Calibri" w:cs="Calibri"/>
          <w:sz w:val="24"/>
          <w:szCs w:val="24"/>
          <w:lang w:eastAsia="pt-BR"/>
        </w:rPr>
        <w:t>ção, revogadas as disposições em contrário.</w:t>
      </w:r>
    </w:p>
    <w:p w14:paraId="13C32AA7" w14:textId="77777777" w:rsidR="00447599" w:rsidRPr="00447599" w:rsidRDefault="00447599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  <w:shd w:val="clear" w:color="auto" w:fill="FFFFFF"/>
          <w:lang w:eastAsia="pt-BR"/>
        </w:rPr>
      </w:pPr>
    </w:p>
    <w:p w14:paraId="4BB7EE37" w14:textId="68006B09" w:rsidR="00615652" w:rsidRPr="00916655" w:rsidRDefault="00615652" w:rsidP="00615652">
      <w:pPr>
        <w:spacing w:after="0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t xml:space="preserve">Sala das Sessões da Câmara Municipal de Varginha, em </w:t>
      </w:r>
      <w:r w:rsidR="008D5E88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8</w:t>
      </w:r>
      <w:r w:rsidRPr="00B96C7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de </w:t>
      </w:r>
      <w:r w:rsidR="008D5E88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abril</w:t>
      </w:r>
      <w:r w:rsidRPr="00B96C7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de 202</w:t>
      </w:r>
      <w:r w:rsidR="008D5E88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6</w:t>
      </w:r>
      <w:r w:rsidRPr="00916655">
        <w:rPr>
          <w:rFonts w:cstheme="minorHAnsi"/>
          <w:b/>
          <w:sz w:val="24"/>
          <w:szCs w:val="24"/>
        </w:rPr>
        <w:t>.</w:t>
      </w:r>
    </w:p>
    <w:p w14:paraId="6A3A7E75" w14:textId="77777777" w:rsidR="00615652" w:rsidRPr="00916655" w:rsidRDefault="00615652" w:rsidP="00615652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61123D79" w14:textId="77777777" w:rsidR="00615652" w:rsidRPr="00916655" w:rsidRDefault="00615652" w:rsidP="00615652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13CD252C" w14:textId="77777777" w:rsidR="00615652" w:rsidRDefault="00615652" w:rsidP="00615652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4017D723" w14:textId="77777777" w:rsidR="00615652" w:rsidRPr="00916655" w:rsidRDefault="00615652" w:rsidP="00615652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6DA51E7F" w14:textId="3690A334" w:rsidR="00615652" w:rsidRPr="00916655" w:rsidRDefault="008D5E88" w:rsidP="00615652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  <w:lang w:eastAsia="pt-BR"/>
        </w:rPr>
        <w:t>EDUARDO BENEDITO OTTONI FILHO – Dudu Ottoni</w:t>
      </w:r>
    </w:p>
    <w:p w14:paraId="728FE498" w14:textId="77777777" w:rsidR="00615652" w:rsidRPr="00916655" w:rsidRDefault="00615652" w:rsidP="00615652">
      <w:pPr>
        <w:spacing w:after="0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t>Vereador</w:t>
      </w:r>
    </w:p>
    <w:p w14:paraId="2EBE64A4" w14:textId="617F5561" w:rsidR="00615652" w:rsidRDefault="00615652">
      <w:pPr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br w:type="page"/>
      </w:r>
    </w:p>
    <w:p w14:paraId="206884BD" w14:textId="77777777" w:rsidR="00447599" w:rsidRPr="00447599" w:rsidRDefault="00447599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  <w:r w:rsidRPr="00447599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lastRenderedPageBreak/>
        <w:t>JUSTIFICATIVA</w:t>
      </w:r>
    </w:p>
    <w:p w14:paraId="228F55EB" w14:textId="77777777" w:rsidR="00447599" w:rsidRPr="00447599" w:rsidRDefault="00447599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56CA8E85" w14:textId="77777777" w:rsidR="008D5E88" w:rsidRDefault="008D5E88" w:rsidP="008D5E88">
      <w:pPr>
        <w:pStyle w:val="SemEspaamento"/>
        <w:ind w:firstLine="1418"/>
        <w:jc w:val="both"/>
        <w:rPr>
          <w:rFonts w:cstheme="minorHAnsi"/>
        </w:rPr>
      </w:pPr>
      <w:r w:rsidRPr="0010014B">
        <w:rPr>
          <w:rFonts w:cstheme="minorHAnsi"/>
        </w:rPr>
        <w:t>No ano de 2025, a Paróquia Divino Espírito Santo celebrou 175 anos de sua criação, marco histórico relevante para a organização religiosa e social do município de Varginha.</w:t>
      </w:r>
    </w:p>
    <w:p w14:paraId="770CE9DA" w14:textId="3664D784" w:rsidR="008D5E88" w:rsidRDefault="008D5E88" w:rsidP="008D5E88">
      <w:pPr>
        <w:pStyle w:val="SemEspaamento"/>
        <w:ind w:firstLine="1418"/>
        <w:jc w:val="both"/>
        <w:rPr>
          <w:rFonts w:cstheme="minorHAnsi"/>
        </w:rPr>
      </w:pPr>
      <w:r w:rsidRPr="0010014B">
        <w:rPr>
          <w:rFonts w:cstheme="minorHAnsi"/>
        </w:rPr>
        <w:t>Décadas após sua criação, a Congregação dos Padres do Sagrado Coração de Jesus (</w:t>
      </w:r>
      <w:proofErr w:type="spellStart"/>
      <w:r w:rsidRPr="0010014B">
        <w:rPr>
          <w:rFonts w:cstheme="minorHAnsi"/>
        </w:rPr>
        <w:t>Dehonianos</w:t>
      </w:r>
      <w:proofErr w:type="spellEnd"/>
      <w:r w:rsidRPr="0010014B">
        <w:rPr>
          <w:rFonts w:cstheme="minorHAnsi"/>
        </w:rPr>
        <w:t xml:space="preserve">), fundada por João Leão Dehon no final do século XIX, com atuação consolidada em mais de 40 países distribuídos nos quatro continentes, estabeleceu presença em Varginha, junto à Paróquia </w:t>
      </w:r>
      <w:r>
        <w:rPr>
          <w:rFonts w:cstheme="minorHAnsi"/>
        </w:rPr>
        <w:t xml:space="preserve">do </w:t>
      </w:r>
      <w:r w:rsidRPr="0010014B">
        <w:rPr>
          <w:rFonts w:cstheme="minorHAnsi"/>
        </w:rPr>
        <w:t xml:space="preserve">Divino Espírito Santo, em 23 de maio de 1926, com a chegada do primeiro pároco, Padre Pedro Silvestre </w:t>
      </w:r>
      <w:proofErr w:type="spellStart"/>
      <w:r w:rsidRPr="0010014B">
        <w:rPr>
          <w:rFonts w:cstheme="minorHAnsi"/>
        </w:rPr>
        <w:t>Storms</w:t>
      </w:r>
      <w:proofErr w:type="spellEnd"/>
      <w:r w:rsidRPr="0010014B">
        <w:rPr>
          <w:rFonts w:cstheme="minorHAnsi"/>
        </w:rPr>
        <w:t>.</w:t>
      </w:r>
    </w:p>
    <w:p w14:paraId="038C4679" w14:textId="5BE055F4" w:rsidR="008D5E88" w:rsidRDefault="008D5E88" w:rsidP="008D5E88">
      <w:pPr>
        <w:pStyle w:val="SemEspaamento"/>
        <w:ind w:firstLine="1418"/>
        <w:jc w:val="both"/>
        <w:rPr>
          <w:rFonts w:cstheme="minorHAnsi"/>
        </w:rPr>
      </w:pPr>
      <w:r w:rsidRPr="0010014B">
        <w:rPr>
          <w:rFonts w:cstheme="minorHAnsi"/>
        </w:rPr>
        <w:t xml:space="preserve">Desde então, sua atuação desenvolve-se de forma contínua e estruturada, abrangendo a administração paroquial, a organização comunitária e a implementação de iniciativas de caráter social e educativo. Atualmente, os </w:t>
      </w:r>
      <w:proofErr w:type="spellStart"/>
      <w:r w:rsidRPr="0010014B">
        <w:rPr>
          <w:rFonts w:cstheme="minorHAnsi"/>
        </w:rPr>
        <w:t>Dehonianos</w:t>
      </w:r>
      <w:proofErr w:type="spellEnd"/>
      <w:r w:rsidRPr="0010014B">
        <w:rPr>
          <w:rFonts w:cstheme="minorHAnsi"/>
        </w:rPr>
        <w:t>, a serviço da Diocese da Campanha, são responsáveis pelas atividades pastorais da Paróquia Divino Espírito Santo e da Paróquia Nossa Senhora do Rosário, exercendo papel relevante na dinâmica organizacional da comunidade local e no fortalecimento das atividades religiosas</w:t>
      </w:r>
    </w:p>
    <w:p w14:paraId="37783F76" w14:textId="5256C945" w:rsidR="008D5E88" w:rsidRPr="0010014B" w:rsidRDefault="008D5E88" w:rsidP="008D5E88">
      <w:pPr>
        <w:pStyle w:val="SemEspaamento"/>
        <w:ind w:firstLine="1418"/>
        <w:jc w:val="both"/>
        <w:rPr>
          <w:rFonts w:cstheme="minorHAnsi"/>
        </w:rPr>
      </w:pPr>
      <w:r w:rsidRPr="0010014B">
        <w:rPr>
          <w:rFonts w:cstheme="minorHAnsi"/>
        </w:rPr>
        <w:t xml:space="preserve">Ao longo de um século de presença no município, destacam-se indicadores expressivos dessa trajetória institucional, como a atuação de 17 párocos e mais de 80 vigários paroquiais. Ressalta-se, ainda, a contribuição de religiosos que exerceram funções de liderança e relevante impacto comunitário, entre eles os padres Bruno May, Aloísio </w:t>
      </w:r>
      <w:proofErr w:type="spellStart"/>
      <w:r w:rsidRPr="0010014B">
        <w:rPr>
          <w:rFonts w:cstheme="minorHAnsi"/>
        </w:rPr>
        <w:t>Helmann</w:t>
      </w:r>
      <w:proofErr w:type="spellEnd"/>
      <w:r w:rsidRPr="0010014B">
        <w:rPr>
          <w:rFonts w:cstheme="minorHAnsi"/>
        </w:rPr>
        <w:t xml:space="preserve">, Tarcísio </w:t>
      </w:r>
      <w:proofErr w:type="spellStart"/>
      <w:r w:rsidRPr="0010014B">
        <w:rPr>
          <w:rFonts w:cstheme="minorHAnsi"/>
        </w:rPr>
        <w:t>Rauchholz</w:t>
      </w:r>
      <w:proofErr w:type="spellEnd"/>
      <w:r w:rsidRPr="0010014B">
        <w:rPr>
          <w:rFonts w:cstheme="minorHAnsi"/>
        </w:rPr>
        <w:t xml:space="preserve">, Cornélio </w:t>
      </w:r>
      <w:proofErr w:type="spellStart"/>
      <w:r w:rsidRPr="0010014B">
        <w:rPr>
          <w:rFonts w:cstheme="minorHAnsi"/>
        </w:rPr>
        <w:t>Korovsky</w:t>
      </w:r>
      <w:proofErr w:type="spellEnd"/>
      <w:r w:rsidRPr="0010014B">
        <w:rPr>
          <w:rFonts w:cstheme="minorHAnsi"/>
        </w:rPr>
        <w:t xml:space="preserve"> e Dom Roque Oppermann, este último posteriormente nomeado o quinto bispo da Diocese da Campanha e, mais tarde, Arcebispo de Uberaba. Registra-se, ainda, dentre os que serviram à comunidade paroquial, o Padre Aloísio Boeing, reconhecido como Venerável Servo de Deus, cujo processo de beatificação encontra-se em tramitação junto à Santa Sé.</w:t>
      </w:r>
    </w:p>
    <w:p w14:paraId="1B2771DA" w14:textId="06F544F3" w:rsidR="008D5E88" w:rsidRPr="0010014B" w:rsidRDefault="008D5E88" w:rsidP="008D5E88">
      <w:pPr>
        <w:pStyle w:val="SemEspaamento"/>
        <w:ind w:firstLine="1418"/>
        <w:jc w:val="both"/>
        <w:rPr>
          <w:rFonts w:cstheme="minorHAnsi"/>
        </w:rPr>
      </w:pPr>
      <w:r w:rsidRPr="0010014B">
        <w:rPr>
          <w:rFonts w:cstheme="minorHAnsi"/>
        </w:rPr>
        <w:t xml:space="preserve">A presença </w:t>
      </w:r>
      <w:proofErr w:type="spellStart"/>
      <w:r>
        <w:rPr>
          <w:rFonts w:cstheme="minorHAnsi"/>
        </w:rPr>
        <w:t>D</w:t>
      </w:r>
      <w:r w:rsidRPr="0010014B">
        <w:rPr>
          <w:rFonts w:cstheme="minorHAnsi"/>
        </w:rPr>
        <w:t>ehoniana</w:t>
      </w:r>
      <w:proofErr w:type="spellEnd"/>
      <w:r w:rsidRPr="0010014B">
        <w:rPr>
          <w:rFonts w:cstheme="minorHAnsi"/>
        </w:rPr>
        <w:t xml:space="preserve"> caracteriza-se, ainda, pela implantação e fortalecimento de comunidades, criação de espaços formativos, como o Cenáculo, desenvolvimento de lideranças locais e incentivo às vocações, além da estruturação e acompanhamento de diversas pastorais, com atuação nas áreas social, familiar, formativa e de juventude, contribuindo para ações comunitárias e de interesse coletivo. Tais iniciativas contribuíram de maneira significativa para a organização social, comunitária e institucional do município.</w:t>
      </w:r>
    </w:p>
    <w:p w14:paraId="534785D2" w14:textId="6D88E727" w:rsidR="008D5E88" w:rsidRPr="0010014B" w:rsidRDefault="008D5E88" w:rsidP="008D5E88">
      <w:pPr>
        <w:pStyle w:val="SemEspaamento"/>
        <w:ind w:firstLine="1418"/>
        <w:jc w:val="both"/>
        <w:rPr>
          <w:rFonts w:cstheme="minorHAnsi"/>
        </w:rPr>
      </w:pPr>
      <w:r w:rsidRPr="0010014B">
        <w:rPr>
          <w:rFonts w:cstheme="minorHAnsi"/>
        </w:rPr>
        <w:t xml:space="preserve">Diante da relevância histórica, institucional e social de sua atuação ao longo de décadas, a presença dos Padres </w:t>
      </w:r>
      <w:proofErr w:type="spellStart"/>
      <w:r w:rsidRPr="0010014B">
        <w:rPr>
          <w:rFonts w:cstheme="minorHAnsi"/>
        </w:rPr>
        <w:t>Dehonianos</w:t>
      </w:r>
      <w:proofErr w:type="spellEnd"/>
      <w:r w:rsidRPr="0010014B">
        <w:rPr>
          <w:rFonts w:cstheme="minorHAnsi"/>
        </w:rPr>
        <w:t xml:space="preserve"> em Varginha configura-se como de notório interesse para a Diocese da Campanha e para a sociedade local, justificando plenamente o reconhecimento público de sua trajetória e serviços prestados à comunidade.</w:t>
      </w:r>
    </w:p>
    <w:p w14:paraId="19CC8442" w14:textId="77777777" w:rsidR="00447599" w:rsidRPr="00447599" w:rsidRDefault="00447599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  <w:shd w:val="clear" w:color="auto" w:fill="FFFFFF"/>
          <w:lang w:eastAsia="pt-BR"/>
        </w:rPr>
      </w:pPr>
    </w:p>
    <w:p w14:paraId="7E5B65D7" w14:textId="5CD48032" w:rsidR="00615652" w:rsidRPr="00916655" w:rsidRDefault="00615652" w:rsidP="00615652">
      <w:pPr>
        <w:spacing w:after="0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t xml:space="preserve">Sala das Sessões da Câmara Municipal de Varginha, em </w:t>
      </w:r>
      <w:r w:rsidR="008D5E88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8</w:t>
      </w:r>
      <w:r w:rsidRPr="00B96C7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de </w:t>
      </w:r>
      <w:r w:rsidR="008D5E88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abril</w:t>
      </w:r>
      <w:r w:rsidRPr="00B96C7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de 202</w:t>
      </w:r>
      <w:r w:rsidR="008D5E88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6</w:t>
      </w:r>
      <w:r w:rsidRPr="00916655">
        <w:rPr>
          <w:rFonts w:cstheme="minorHAnsi"/>
          <w:b/>
          <w:sz w:val="24"/>
          <w:szCs w:val="24"/>
        </w:rPr>
        <w:t>.</w:t>
      </w:r>
    </w:p>
    <w:p w14:paraId="135EDF6C" w14:textId="77777777" w:rsidR="00615652" w:rsidRPr="00916655" w:rsidRDefault="00615652" w:rsidP="00615652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39ADDE85" w14:textId="77777777" w:rsidR="00615652" w:rsidRPr="00916655" w:rsidRDefault="00615652" w:rsidP="00615652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5E3E5534" w14:textId="77777777" w:rsidR="00615652" w:rsidRDefault="00615652" w:rsidP="00615652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18579145" w14:textId="77777777" w:rsidR="00615652" w:rsidRPr="00916655" w:rsidRDefault="00615652" w:rsidP="00615652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3C270C8B" w14:textId="77777777" w:rsidR="008D5E88" w:rsidRPr="008D5E88" w:rsidRDefault="008D5E88" w:rsidP="008D5E88">
      <w:pPr>
        <w:spacing w:after="0"/>
        <w:jc w:val="center"/>
        <w:rPr>
          <w:rFonts w:cstheme="minorHAnsi"/>
          <w:b/>
          <w:bCs/>
          <w:color w:val="000000"/>
          <w:sz w:val="24"/>
          <w:szCs w:val="24"/>
          <w:lang w:eastAsia="pt-BR"/>
        </w:rPr>
      </w:pPr>
      <w:r w:rsidRPr="008D5E88">
        <w:rPr>
          <w:rFonts w:cstheme="minorHAnsi"/>
          <w:b/>
          <w:bCs/>
          <w:color w:val="000000"/>
          <w:sz w:val="24"/>
          <w:szCs w:val="24"/>
          <w:lang w:eastAsia="pt-BR"/>
        </w:rPr>
        <w:t>EDUARDO BENEDITO OTTONI FILHO – Dudu Ottoni</w:t>
      </w:r>
    </w:p>
    <w:p w14:paraId="1163C5E1" w14:textId="087CC09D" w:rsidR="008C6B6F" w:rsidRPr="00615652" w:rsidRDefault="00615652" w:rsidP="00615652">
      <w:pPr>
        <w:spacing w:after="0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t>Vereador</w:t>
      </w:r>
    </w:p>
    <w:sectPr w:rsidR="008C6B6F" w:rsidRPr="00615652" w:rsidSect="00F21303">
      <w:headerReference w:type="default" r:id="rId6"/>
      <w:footerReference w:type="default" r:id="rId7"/>
      <w:pgSz w:w="11907" w:h="16840" w:code="9"/>
      <w:pgMar w:top="2552" w:right="1134" w:bottom="1418" w:left="1418" w:header="851" w:footer="62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76524" w14:textId="77777777" w:rsidR="00F2580C" w:rsidRDefault="00F2580C">
      <w:pPr>
        <w:spacing w:after="0"/>
      </w:pPr>
      <w:r>
        <w:separator/>
      </w:r>
    </w:p>
  </w:endnote>
  <w:endnote w:type="continuationSeparator" w:id="0">
    <w:p w14:paraId="1AFAE750" w14:textId="77777777" w:rsidR="00F2580C" w:rsidRDefault="00F2580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23A75" w14:textId="3BBD902A" w:rsidR="006F773E" w:rsidRPr="00036EDA" w:rsidRDefault="00447599" w:rsidP="00036EDA">
    <w:pPr>
      <w:pStyle w:val="Standard"/>
      <w:tabs>
        <w:tab w:val="center" w:pos="4419"/>
        <w:tab w:val="right" w:pos="9071"/>
      </w:tabs>
      <w:jc w:val="center"/>
      <w:rPr>
        <w:rFonts w:asciiTheme="minorHAnsi" w:hAnsiTheme="minorHAnsi" w:cstheme="minorHAnsi"/>
        <w:lang w:val="en-US"/>
      </w:rPr>
    </w:pPr>
    <w:r w:rsidRPr="00036EDA">
      <w:rPr>
        <w:rFonts w:asciiTheme="minorHAnsi" w:hAnsiTheme="minorHAnsi" w:cstheme="minorHAnsi"/>
        <w:lang w:val="en-US"/>
      </w:rPr>
      <w:fldChar w:fldCharType="begin"/>
    </w:r>
    <w:r w:rsidRPr="00036EDA">
      <w:rPr>
        <w:rFonts w:asciiTheme="minorHAnsi" w:hAnsiTheme="minorHAnsi" w:cstheme="minorHAnsi"/>
        <w:lang w:val="en-US"/>
      </w:rPr>
      <w:instrText xml:space="preserve"> PAGE \* Arabic </w:instrText>
    </w:r>
    <w:r w:rsidRPr="00036EDA">
      <w:rPr>
        <w:rFonts w:asciiTheme="minorHAnsi" w:hAnsiTheme="minorHAnsi" w:cstheme="minorHAnsi"/>
        <w:lang w:val="en-US"/>
      </w:rPr>
      <w:fldChar w:fldCharType="separate"/>
    </w:r>
    <w:r w:rsidR="00C01857" w:rsidRPr="00036EDA">
      <w:rPr>
        <w:rFonts w:asciiTheme="minorHAnsi" w:hAnsiTheme="minorHAnsi" w:cstheme="minorHAnsi"/>
        <w:noProof/>
        <w:lang w:val="en-US"/>
      </w:rPr>
      <w:t>2</w:t>
    </w:r>
    <w:r w:rsidRPr="00036EDA">
      <w:rPr>
        <w:rFonts w:asciiTheme="minorHAnsi" w:hAnsiTheme="minorHAnsi" w:cstheme="minorHAnsi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38AD7" w14:textId="77777777" w:rsidR="00F2580C" w:rsidRDefault="00F2580C">
      <w:pPr>
        <w:spacing w:after="0"/>
      </w:pPr>
      <w:r>
        <w:separator/>
      </w:r>
    </w:p>
  </w:footnote>
  <w:footnote w:type="continuationSeparator" w:id="0">
    <w:p w14:paraId="3161F3ED" w14:textId="77777777" w:rsidR="00F2580C" w:rsidRDefault="00F2580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07C35" w14:textId="77777777" w:rsidR="006F773E" w:rsidRPr="00036EDA" w:rsidRDefault="006F773E">
    <w:pPr>
      <w:pStyle w:val="Standard"/>
      <w:tabs>
        <w:tab w:val="center" w:pos="4419"/>
        <w:tab w:val="right" w:pos="9071"/>
      </w:tabs>
      <w:rPr>
        <w:rFonts w:asciiTheme="minorHAnsi" w:hAnsiTheme="minorHAnsi" w:cstheme="minorHAnsi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599"/>
    <w:rsid w:val="00007509"/>
    <w:rsid w:val="00036EDA"/>
    <w:rsid w:val="000A0BE2"/>
    <w:rsid w:val="000E4046"/>
    <w:rsid w:val="003A3FA5"/>
    <w:rsid w:val="00447599"/>
    <w:rsid w:val="004815D3"/>
    <w:rsid w:val="004D0590"/>
    <w:rsid w:val="00516008"/>
    <w:rsid w:val="00572680"/>
    <w:rsid w:val="0061235E"/>
    <w:rsid w:val="00615652"/>
    <w:rsid w:val="006A7BC0"/>
    <w:rsid w:val="006F773E"/>
    <w:rsid w:val="00730ACF"/>
    <w:rsid w:val="00812118"/>
    <w:rsid w:val="008C6B6F"/>
    <w:rsid w:val="008D5E88"/>
    <w:rsid w:val="00965E1E"/>
    <w:rsid w:val="009901AA"/>
    <w:rsid w:val="00B31226"/>
    <w:rsid w:val="00C01857"/>
    <w:rsid w:val="00E03C71"/>
    <w:rsid w:val="00EB3435"/>
    <w:rsid w:val="00F21303"/>
    <w:rsid w:val="00F2580C"/>
    <w:rsid w:val="00FF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84291"/>
  <w15:chartTrackingRefBased/>
  <w15:docId w15:val="{C811E831-C4AC-478E-93E7-D189AF7D8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47599"/>
    <w:pPr>
      <w:autoSpaceDE w:val="0"/>
      <w:autoSpaceDN w:val="0"/>
      <w:adjustRightInd w:val="0"/>
      <w:spacing w:after="0"/>
    </w:pPr>
    <w:rPr>
      <w:rFonts w:ascii="Times New Roman" w:hAnsi="Times New Roman" w:cs="Times New Roman"/>
      <w:sz w:val="20"/>
      <w:szCs w:val="20"/>
      <w:lang w:val="x-none"/>
    </w:rPr>
  </w:style>
  <w:style w:type="paragraph" w:customStyle="1" w:styleId="Normal0">
    <w:name w:val="[Normal]"/>
    <w:uiPriority w:val="99"/>
    <w:rsid w:val="00447599"/>
    <w:pPr>
      <w:widowControl w:val="0"/>
      <w:autoSpaceDE w:val="0"/>
      <w:autoSpaceDN w:val="0"/>
      <w:adjustRightInd w:val="0"/>
      <w:spacing w:after="0"/>
    </w:pPr>
    <w:rPr>
      <w:rFonts w:ascii="Arial" w:hAnsi="Arial" w:cs="Arial"/>
      <w:sz w:val="24"/>
      <w:szCs w:val="24"/>
      <w:lang w:val="x-none"/>
    </w:rPr>
  </w:style>
  <w:style w:type="character" w:styleId="nfase">
    <w:name w:val="Emphasis"/>
    <w:basedOn w:val="Fontepargpadro"/>
    <w:uiPriority w:val="99"/>
    <w:qFormat/>
    <w:rsid w:val="00447599"/>
    <w:rPr>
      <w:i/>
      <w:iCs/>
    </w:rPr>
  </w:style>
  <w:style w:type="paragraph" w:styleId="PargrafodaLista">
    <w:name w:val="List Paragraph"/>
    <w:basedOn w:val="Normal"/>
    <w:uiPriority w:val="99"/>
    <w:qFormat/>
    <w:rsid w:val="00447599"/>
    <w:pPr>
      <w:autoSpaceDE w:val="0"/>
      <w:autoSpaceDN w:val="0"/>
      <w:adjustRightInd w:val="0"/>
      <w:spacing w:after="200" w:line="276" w:lineRule="auto"/>
      <w:ind w:left="720"/>
    </w:pPr>
    <w:rPr>
      <w:rFonts w:ascii="Calibri" w:hAnsi="Calibri" w:cs="Calibri"/>
      <w:lang w:val="x-none"/>
    </w:rPr>
  </w:style>
  <w:style w:type="paragraph" w:styleId="Cabealho">
    <w:name w:val="header"/>
    <w:basedOn w:val="Normal"/>
    <w:link w:val="CabealhoChar"/>
    <w:uiPriority w:val="99"/>
    <w:unhideWhenUsed/>
    <w:rsid w:val="00EB3435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EB3435"/>
  </w:style>
  <w:style w:type="paragraph" w:styleId="Rodap">
    <w:name w:val="footer"/>
    <w:basedOn w:val="Normal"/>
    <w:link w:val="RodapChar"/>
    <w:uiPriority w:val="99"/>
    <w:unhideWhenUsed/>
    <w:rsid w:val="00EB3435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EB3435"/>
  </w:style>
  <w:style w:type="paragraph" w:styleId="SemEspaamento">
    <w:name w:val="No Spacing"/>
    <w:uiPriority w:val="1"/>
    <w:qFormat/>
    <w:rsid w:val="008D5E88"/>
    <w:pPr>
      <w:spacing w:after="0"/>
    </w:pPr>
    <w:rPr>
      <w:rFonts w:eastAsiaTheme="minorEastAsia"/>
      <w:kern w:val="2"/>
      <w:sz w:val="24"/>
      <w:szCs w:val="24"/>
      <w:lang w:eastAsia="zh-C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Varginha</dc:creator>
  <cp:keywords/>
  <dc:description/>
  <cp:lastModifiedBy>Assessoria Técnica 2</cp:lastModifiedBy>
  <cp:revision>3</cp:revision>
  <dcterms:created xsi:type="dcterms:W3CDTF">2026-04-06T13:10:00Z</dcterms:created>
  <dcterms:modified xsi:type="dcterms:W3CDTF">2026-04-06T17:20:00Z</dcterms:modified>
</cp:coreProperties>
</file>