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D20BF" w14:textId="445D37B7" w:rsidR="00412A71" w:rsidRDefault="00412A71" w:rsidP="00412A71">
      <w:pPr>
        <w:tabs>
          <w:tab w:val="left" w:pos="708"/>
          <w:tab w:val="left" w:pos="1416"/>
          <w:tab w:val="left" w:pos="2124"/>
          <w:tab w:val="right" w:pos="3033"/>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eastAsia="Times New Roman" w:cstheme="minorHAnsi"/>
          <w:b/>
          <w:bCs/>
          <w:color w:val="000000"/>
          <w:sz w:val="24"/>
          <w:szCs w:val="24"/>
          <w:lang w:eastAsia="pt-BR"/>
        </w:rPr>
      </w:pPr>
      <w:r w:rsidRPr="000E4046">
        <w:rPr>
          <w:rFonts w:ascii="Calibri" w:hAnsi="Calibri" w:cs="Calibri"/>
          <w:b/>
          <w:bCs/>
          <w:color w:val="000000"/>
          <w:sz w:val="24"/>
          <w:szCs w:val="24"/>
        </w:rPr>
        <w:t xml:space="preserve">Projeto de Decreto </w:t>
      </w:r>
      <w:r>
        <w:rPr>
          <w:rFonts w:eastAsia="Times New Roman" w:cstheme="minorHAnsi"/>
          <w:b/>
          <w:bCs/>
          <w:color w:val="000000"/>
          <w:sz w:val="24"/>
          <w:szCs w:val="24"/>
          <w:lang w:eastAsia="pt-BR"/>
        </w:rPr>
        <w:t>n.</w:t>
      </w:r>
      <w:r>
        <w:rPr>
          <w:rFonts w:eastAsia="Times New Roman" w:cstheme="minorHAnsi"/>
          <w:b/>
          <w:bCs/>
          <w:color w:val="000000"/>
          <w:sz w:val="24"/>
          <w:szCs w:val="24"/>
          <w:lang w:eastAsia="pt-BR"/>
        </w:rPr>
        <w:tab/>
      </w:r>
      <w:r w:rsidRPr="00B96C72">
        <w:rPr>
          <w:rFonts w:eastAsia="Times New Roman" w:cstheme="minorHAnsi"/>
          <w:b/>
          <w:bCs/>
          <w:color w:val="000000"/>
          <w:sz w:val="24"/>
          <w:szCs w:val="24"/>
          <w:lang w:eastAsia="pt-BR"/>
        </w:rPr>
        <w:t>/202</w:t>
      </w:r>
      <w:r>
        <w:rPr>
          <w:rFonts w:eastAsia="Times New Roman" w:cstheme="minorHAnsi"/>
          <w:b/>
          <w:bCs/>
          <w:color w:val="000000"/>
          <w:sz w:val="24"/>
          <w:szCs w:val="24"/>
          <w:lang w:eastAsia="pt-BR"/>
        </w:rPr>
        <w:t>6</w:t>
      </w:r>
    </w:p>
    <w:p w14:paraId="37F87D4F" w14:textId="77777777" w:rsidR="00412A71" w:rsidRDefault="00412A71" w:rsidP="00412A71">
      <w:pPr>
        <w:tabs>
          <w:tab w:val="left" w:pos="708"/>
          <w:tab w:val="left" w:pos="1416"/>
          <w:tab w:val="left" w:pos="2124"/>
          <w:tab w:val="right" w:pos="3033"/>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eastAsia="Times New Roman" w:cstheme="minorHAnsi"/>
          <w:b/>
          <w:bCs/>
          <w:color w:val="000000"/>
          <w:sz w:val="24"/>
          <w:szCs w:val="24"/>
          <w:lang w:eastAsia="pt-BR"/>
        </w:rPr>
      </w:pPr>
    </w:p>
    <w:p w14:paraId="04D096C1" w14:textId="77777777" w:rsidR="00412A71" w:rsidRDefault="00412A71" w:rsidP="00412A71">
      <w:pPr>
        <w:tabs>
          <w:tab w:val="left" w:pos="1416"/>
          <w:tab w:val="left" w:pos="9071"/>
        </w:tabs>
        <w:autoSpaceDE w:val="0"/>
        <w:autoSpaceDN w:val="0"/>
        <w:adjustRightInd w:val="0"/>
        <w:spacing w:after="0" w:line="240" w:lineRule="auto"/>
        <w:ind w:left="4253"/>
        <w:jc w:val="both"/>
        <w:rPr>
          <w:rFonts w:ascii="Calibri" w:hAnsi="Calibri" w:cs="Calibri"/>
          <w:b/>
          <w:bCs/>
          <w:color w:val="000000"/>
          <w:sz w:val="24"/>
          <w:szCs w:val="24"/>
          <w:lang w:eastAsia="pt-BR"/>
        </w:rPr>
      </w:pPr>
    </w:p>
    <w:p w14:paraId="47D306D6" w14:textId="24FFA061" w:rsidR="00412A71" w:rsidRPr="000E4046" w:rsidRDefault="00412A71" w:rsidP="00412A71">
      <w:pPr>
        <w:tabs>
          <w:tab w:val="left" w:pos="1416"/>
          <w:tab w:val="left" w:pos="9071"/>
        </w:tabs>
        <w:autoSpaceDE w:val="0"/>
        <w:autoSpaceDN w:val="0"/>
        <w:adjustRightInd w:val="0"/>
        <w:spacing w:after="0" w:line="240" w:lineRule="auto"/>
        <w:ind w:left="4253"/>
        <w:jc w:val="both"/>
        <w:rPr>
          <w:rFonts w:ascii="Calibri" w:eastAsia="Times New Roman" w:hAnsi="Calibri" w:cs="Calibri"/>
          <w:b/>
          <w:bCs/>
          <w:color w:val="000000"/>
          <w:sz w:val="24"/>
          <w:szCs w:val="24"/>
        </w:rPr>
      </w:pPr>
      <w:r w:rsidRPr="00447599">
        <w:rPr>
          <w:rFonts w:ascii="Calibri" w:hAnsi="Calibri" w:cs="Calibri"/>
          <w:b/>
          <w:bCs/>
          <w:color w:val="000000"/>
          <w:sz w:val="24"/>
          <w:szCs w:val="24"/>
          <w:lang w:eastAsia="pt-BR"/>
        </w:rPr>
        <w:t xml:space="preserve">CONCEDE </w:t>
      </w:r>
      <w:r w:rsidRPr="004E2EEC">
        <w:rPr>
          <w:rFonts w:ascii="Calibri" w:eastAsia="Calibri" w:hAnsi="Calibri" w:cs="Arial"/>
          <w:b/>
          <w:bCs/>
          <w:color w:val="000000"/>
          <w:sz w:val="24"/>
          <w:szCs w:val="24"/>
        </w:rPr>
        <w:t>COMENDA DO M</w:t>
      </w:r>
      <w:r w:rsidRPr="004E2EEC">
        <w:rPr>
          <w:rFonts w:ascii="Calibri" w:eastAsia="Times New Roman" w:hAnsi="Calibri" w:cs="Arial"/>
          <w:b/>
          <w:bCs/>
          <w:color w:val="000000"/>
          <w:sz w:val="24"/>
          <w:szCs w:val="24"/>
        </w:rPr>
        <w:t>ÉRITO SOCIAL</w:t>
      </w:r>
      <w:r>
        <w:rPr>
          <w:rFonts w:ascii="Calibri" w:eastAsia="Times New Roman" w:hAnsi="Calibri" w:cs="Arial"/>
          <w:b/>
          <w:bCs/>
          <w:color w:val="000000"/>
          <w:sz w:val="24"/>
          <w:szCs w:val="24"/>
        </w:rPr>
        <w:t xml:space="preserve"> MUNICIPAL </w:t>
      </w:r>
      <w:r w:rsidRPr="004E2EEC">
        <w:rPr>
          <w:rFonts w:ascii="Calibri" w:eastAsia="Times New Roman" w:hAnsi="Calibri" w:cs="Arial"/>
          <w:b/>
          <w:bCs/>
          <w:color w:val="000000"/>
          <w:sz w:val="24"/>
          <w:szCs w:val="24"/>
        </w:rPr>
        <w:t>MÃE ROSA</w:t>
      </w:r>
      <w:r w:rsidRPr="00447599">
        <w:rPr>
          <w:rFonts w:ascii="Calibri" w:hAnsi="Calibri" w:cs="Calibri"/>
          <w:b/>
          <w:bCs/>
          <w:color w:val="000000"/>
          <w:sz w:val="24"/>
          <w:szCs w:val="24"/>
          <w:lang w:eastAsia="pt-BR"/>
        </w:rPr>
        <w:t xml:space="preserve"> </w:t>
      </w:r>
    </w:p>
    <w:p w14:paraId="5C714F74" w14:textId="77777777" w:rsidR="004E2EEC" w:rsidRPr="004E2EEC" w:rsidRDefault="004E2EEC" w:rsidP="00412A71">
      <w:pPr>
        <w:autoSpaceDE w:val="0"/>
        <w:autoSpaceDN w:val="0"/>
        <w:adjustRightInd w:val="0"/>
        <w:spacing w:after="0" w:line="240" w:lineRule="auto"/>
        <w:jc w:val="both"/>
        <w:rPr>
          <w:rFonts w:ascii="Calibri" w:eastAsia="Calibri" w:hAnsi="Calibri" w:cs="Arial"/>
          <w:sz w:val="24"/>
          <w:szCs w:val="24"/>
        </w:rPr>
      </w:pPr>
      <w:r w:rsidRPr="004E2EEC">
        <w:rPr>
          <w:rFonts w:ascii="Calibri" w:eastAsia="Calibri" w:hAnsi="Calibri" w:cs="Century Gothic"/>
          <w:sz w:val="24"/>
          <w:szCs w:val="24"/>
          <w:lang w:val="x-none" w:eastAsia="x-none"/>
        </w:rPr>
        <w:br/>
      </w:r>
    </w:p>
    <w:p w14:paraId="24026DC4" w14:textId="51341858" w:rsidR="004E2EEC" w:rsidRP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1418"/>
        <w:jc w:val="both"/>
        <w:rPr>
          <w:rFonts w:ascii="Calibri" w:eastAsia="Times New Roman" w:hAnsi="Calibri" w:cs="Arial"/>
          <w:sz w:val="24"/>
          <w:szCs w:val="24"/>
        </w:rPr>
      </w:pPr>
      <w:r w:rsidRPr="004E2EEC">
        <w:rPr>
          <w:rFonts w:ascii="Calibri" w:eastAsia="Calibri" w:hAnsi="Calibri" w:cs="Arial"/>
          <w:sz w:val="24"/>
          <w:szCs w:val="24"/>
        </w:rPr>
        <w:t>A C</w:t>
      </w:r>
      <w:r w:rsidRPr="004E2EEC">
        <w:rPr>
          <w:rFonts w:ascii="Calibri" w:eastAsia="Times New Roman" w:hAnsi="Calibri" w:cs="Arial"/>
          <w:sz w:val="24"/>
          <w:szCs w:val="24"/>
        </w:rPr>
        <w:t>âmara Municipal de Varginha, Estado de Minas Gerais, por seus representantes aprova o seguinte,</w:t>
      </w:r>
    </w:p>
    <w:p w14:paraId="4D87340D" w14:textId="77777777" w:rsidR="00412A71" w:rsidRDefault="00412A71"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1418"/>
        <w:jc w:val="both"/>
        <w:rPr>
          <w:rFonts w:ascii="Calibri" w:eastAsia="Calibri" w:hAnsi="Calibri" w:cs="Arial"/>
          <w:b/>
          <w:bCs/>
          <w:sz w:val="24"/>
          <w:szCs w:val="24"/>
        </w:rPr>
      </w:pPr>
    </w:p>
    <w:p w14:paraId="1CC98BE3" w14:textId="672D3CED" w:rsidR="004E2EEC" w:rsidRPr="00412A71"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1418"/>
        <w:jc w:val="both"/>
        <w:rPr>
          <w:rFonts w:ascii="Calibri" w:eastAsia="Calibri" w:hAnsi="Calibri" w:cs="Arial"/>
          <w:b/>
          <w:bCs/>
          <w:sz w:val="24"/>
          <w:szCs w:val="24"/>
        </w:rPr>
      </w:pPr>
      <w:r w:rsidRPr="004E2EEC">
        <w:rPr>
          <w:rFonts w:ascii="Calibri" w:eastAsia="Calibri" w:hAnsi="Calibri" w:cs="Arial"/>
          <w:b/>
          <w:bCs/>
          <w:sz w:val="24"/>
          <w:szCs w:val="24"/>
        </w:rPr>
        <w:t>DECRETO LEGISLATIVO:</w:t>
      </w:r>
    </w:p>
    <w:p w14:paraId="201C818E" w14:textId="77777777" w:rsidR="00412A71" w:rsidRDefault="00412A71"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1418"/>
        <w:jc w:val="both"/>
        <w:rPr>
          <w:rFonts w:ascii="Calibri" w:eastAsia="Calibri" w:hAnsi="Calibri" w:cs="Arial"/>
          <w:b/>
          <w:bCs/>
          <w:sz w:val="24"/>
          <w:szCs w:val="24"/>
        </w:rPr>
      </w:pPr>
    </w:p>
    <w:p w14:paraId="7B08421A" w14:textId="5CDCD224" w:rsidR="004E2EEC" w:rsidRP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1418"/>
        <w:jc w:val="both"/>
        <w:rPr>
          <w:rFonts w:ascii="Calibri" w:eastAsia="Times New Roman" w:hAnsi="Calibri" w:cs="Arial"/>
          <w:sz w:val="24"/>
          <w:szCs w:val="24"/>
        </w:rPr>
      </w:pPr>
      <w:r w:rsidRPr="004E2EEC">
        <w:rPr>
          <w:rFonts w:ascii="Calibri" w:eastAsia="Calibri" w:hAnsi="Calibri" w:cs="Arial"/>
          <w:b/>
          <w:bCs/>
          <w:sz w:val="24"/>
          <w:szCs w:val="24"/>
        </w:rPr>
        <w:t>Art. 1</w:t>
      </w:r>
      <w:r w:rsidRPr="004E2EEC">
        <w:rPr>
          <w:rFonts w:ascii="Calibri" w:eastAsia="Times New Roman" w:hAnsi="Calibri" w:cs="Arial"/>
          <w:b/>
          <w:bCs/>
          <w:sz w:val="24"/>
          <w:szCs w:val="24"/>
        </w:rPr>
        <w:t>º</w:t>
      </w:r>
      <w:r w:rsidR="00412A71">
        <w:rPr>
          <w:rFonts w:ascii="Calibri" w:eastAsia="Times New Roman" w:hAnsi="Calibri" w:cs="Arial"/>
          <w:b/>
          <w:bCs/>
          <w:sz w:val="24"/>
          <w:szCs w:val="24"/>
        </w:rPr>
        <w:t>.</w:t>
      </w:r>
      <w:r w:rsidRPr="004E2EEC">
        <w:rPr>
          <w:rFonts w:ascii="Calibri" w:eastAsia="Times New Roman" w:hAnsi="Calibri" w:cs="Arial"/>
          <w:b/>
          <w:bCs/>
          <w:sz w:val="24"/>
          <w:szCs w:val="24"/>
        </w:rPr>
        <w:t xml:space="preserve"> </w:t>
      </w:r>
      <w:r w:rsidRPr="004E2EEC">
        <w:rPr>
          <w:rFonts w:ascii="Calibri" w:eastAsia="Calibri" w:hAnsi="Calibri" w:cs="Arial"/>
          <w:sz w:val="24"/>
          <w:szCs w:val="24"/>
        </w:rPr>
        <w:t xml:space="preserve">Fica concedido </w:t>
      </w:r>
      <w:r w:rsidR="00D17894">
        <w:rPr>
          <w:rFonts w:ascii="Calibri" w:eastAsia="Calibri" w:hAnsi="Calibri" w:cs="Arial"/>
          <w:sz w:val="24"/>
          <w:szCs w:val="24"/>
        </w:rPr>
        <w:t>à</w:t>
      </w:r>
      <w:r w:rsidR="006F59CD">
        <w:rPr>
          <w:rFonts w:cs="Arial"/>
          <w:b/>
          <w:sz w:val="24"/>
          <w:szCs w:val="24"/>
        </w:rPr>
        <w:t xml:space="preserve"> </w:t>
      </w:r>
      <w:r w:rsidR="006F59CD" w:rsidRPr="006F59CD">
        <w:rPr>
          <w:rFonts w:cs="Arial"/>
          <w:b/>
          <w:sz w:val="24"/>
          <w:szCs w:val="24"/>
        </w:rPr>
        <w:t>SRA ODÍLIA DE FÁTIMA DE CASTRO RODRIGUES</w:t>
      </w:r>
      <w:r w:rsidRPr="004E2EEC">
        <w:rPr>
          <w:rFonts w:ascii="Calibri" w:eastAsia="Calibri" w:hAnsi="Calibri" w:cs="Arial"/>
          <w:sz w:val="24"/>
          <w:szCs w:val="24"/>
        </w:rPr>
        <w:t xml:space="preserve">, a honraria de </w:t>
      </w:r>
      <w:r w:rsidRPr="004E2EEC">
        <w:rPr>
          <w:rFonts w:ascii="Calibri" w:eastAsia="Times New Roman" w:hAnsi="Calibri" w:cs="Arial"/>
          <w:b/>
          <w:bCs/>
          <w:sz w:val="24"/>
          <w:szCs w:val="24"/>
        </w:rPr>
        <w:t>“COMENDA DO MÉRITO SOCIAL</w:t>
      </w:r>
      <w:r w:rsidR="00412A71">
        <w:rPr>
          <w:rFonts w:ascii="Calibri" w:eastAsia="Times New Roman" w:hAnsi="Calibri" w:cs="Arial"/>
          <w:b/>
          <w:bCs/>
          <w:sz w:val="24"/>
          <w:szCs w:val="24"/>
        </w:rPr>
        <w:t xml:space="preserve"> MUNICIPAL</w:t>
      </w:r>
      <w:r w:rsidRPr="004E2EEC">
        <w:rPr>
          <w:rFonts w:ascii="Calibri" w:eastAsia="Times New Roman" w:hAnsi="Calibri" w:cs="Arial"/>
          <w:b/>
          <w:bCs/>
          <w:sz w:val="24"/>
          <w:szCs w:val="24"/>
        </w:rPr>
        <w:t xml:space="preserve"> MÃE ROSA”</w:t>
      </w:r>
      <w:r w:rsidRPr="004E2EEC">
        <w:rPr>
          <w:rFonts w:ascii="Calibri" w:eastAsia="Calibri" w:hAnsi="Calibri" w:cs="Arial"/>
          <w:sz w:val="24"/>
          <w:szCs w:val="24"/>
        </w:rPr>
        <w:t xml:space="preserve">, </w:t>
      </w:r>
      <w:r w:rsidR="003A5C42" w:rsidRPr="003A5C42">
        <w:rPr>
          <w:rFonts w:ascii="Calibri" w:eastAsia="Calibri" w:hAnsi="Calibri" w:cs="Arial"/>
          <w:sz w:val="24"/>
          <w:szCs w:val="24"/>
        </w:rPr>
        <w:t xml:space="preserve">como forma de reconhecimento </w:t>
      </w:r>
      <w:r w:rsidR="005F0EAE">
        <w:rPr>
          <w:rFonts w:ascii="Calibri" w:eastAsia="Calibri" w:hAnsi="Calibri" w:cs="Arial"/>
          <w:sz w:val="24"/>
          <w:szCs w:val="24"/>
        </w:rPr>
        <w:t>po</w:t>
      </w:r>
      <w:r w:rsidRPr="004E2EEC">
        <w:rPr>
          <w:rFonts w:ascii="Calibri" w:eastAsia="Calibri" w:hAnsi="Calibri" w:cs="Arial"/>
          <w:sz w:val="24"/>
          <w:szCs w:val="24"/>
        </w:rPr>
        <w:t>r suas relevantes contribui</w:t>
      </w:r>
      <w:r w:rsidRPr="004E2EEC">
        <w:rPr>
          <w:rFonts w:ascii="Calibri" w:eastAsia="Times New Roman" w:hAnsi="Calibri" w:cs="Arial"/>
          <w:sz w:val="24"/>
          <w:szCs w:val="24"/>
        </w:rPr>
        <w:t>ções</w:t>
      </w:r>
      <w:r w:rsidR="005F0EAE">
        <w:rPr>
          <w:rFonts w:ascii="Calibri" w:eastAsia="Times New Roman" w:hAnsi="Calibri" w:cs="Arial"/>
          <w:sz w:val="24"/>
          <w:szCs w:val="24"/>
        </w:rPr>
        <w:t>,</w:t>
      </w:r>
      <w:r w:rsidRPr="004E2EEC">
        <w:rPr>
          <w:rFonts w:ascii="Calibri" w:eastAsia="Times New Roman" w:hAnsi="Calibri" w:cs="Arial"/>
          <w:sz w:val="24"/>
          <w:szCs w:val="24"/>
        </w:rPr>
        <w:t xml:space="preserve"> serviços prestados à comunidade e por seu destaque na área Social.</w:t>
      </w:r>
    </w:p>
    <w:p w14:paraId="06DCD9F5" w14:textId="3888625A" w:rsidR="004E2EEC" w:rsidRP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1418"/>
        <w:jc w:val="both"/>
        <w:rPr>
          <w:rFonts w:ascii="Calibri" w:eastAsia="Times New Roman" w:hAnsi="Calibri" w:cs="Arial"/>
          <w:sz w:val="24"/>
          <w:szCs w:val="24"/>
        </w:rPr>
      </w:pPr>
      <w:r w:rsidRPr="004E2EEC">
        <w:rPr>
          <w:rFonts w:ascii="Calibri" w:eastAsia="Calibri" w:hAnsi="Calibri" w:cs="Arial"/>
          <w:b/>
          <w:bCs/>
          <w:sz w:val="24"/>
          <w:szCs w:val="24"/>
        </w:rPr>
        <w:t>Art. 2</w:t>
      </w:r>
      <w:r w:rsidRPr="004E2EEC">
        <w:rPr>
          <w:rFonts w:ascii="Calibri" w:eastAsia="Times New Roman" w:hAnsi="Calibri" w:cs="Arial"/>
          <w:b/>
          <w:bCs/>
          <w:sz w:val="24"/>
          <w:szCs w:val="24"/>
        </w:rPr>
        <w:t>º</w:t>
      </w:r>
      <w:r w:rsidR="00412A71">
        <w:rPr>
          <w:rFonts w:ascii="Calibri" w:eastAsia="Times New Roman" w:hAnsi="Calibri" w:cs="Arial"/>
          <w:b/>
          <w:bCs/>
          <w:sz w:val="24"/>
          <w:szCs w:val="24"/>
        </w:rPr>
        <w:t>.</w:t>
      </w:r>
      <w:r w:rsidRPr="004E2EEC">
        <w:rPr>
          <w:rFonts w:ascii="Calibri" w:eastAsia="Times New Roman" w:hAnsi="Calibri" w:cs="Arial"/>
          <w:b/>
          <w:bCs/>
          <w:sz w:val="24"/>
          <w:szCs w:val="24"/>
        </w:rPr>
        <w:t xml:space="preserve"> </w:t>
      </w:r>
      <w:r w:rsidRPr="004E2EEC">
        <w:rPr>
          <w:rFonts w:ascii="Calibri" w:eastAsia="Calibri" w:hAnsi="Calibri" w:cs="Arial"/>
          <w:sz w:val="24"/>
          <w:szCs w:val="24"/>
        </w:rPr>
        <w:t>A Comenda ser</w:t>
      </w:r>
      <w:r w:rsidRPr="004E2EEC">
        <w:rPr>
          <w:rFonts w:ascii="Calibri" w:eastAsia="Times New Roman" w:hAnsi="Calibri" w:cs="Arial"/>
          <w:sz w:val="24"/>
          <w:szCs w:val="24"/>
        </w:rPr>
        <w:t xml:space="preserve">á entregue a </w:t>
      </w:r>
      <w:proofErr w:type="spellStart"/>
      <w:r w:rsidRPr="004E2EEC">
        <w:rPr>
          <w:rFonts w:ascii="Calibri" w:eastAsia="Times New Roman" w:hAnsi="Calibri" w:cs="Arial"/>
          <w:sz w:val="24"/>
          <w:szCs w:val="24"/>
        </w:rPr>
        <w:t>homenagead</w:t>
      </w:r>
      <w:proofErr w:type="spellEnd"/>
      <w:r w:rsidRPr="004E2EEC">
        <w:rPr>
          <w:rFonts w:ascii="Calibri" w:eastAsia="Times New Roman" w:hAnsi="Calibri" w:cs="Arial"/>
          <w:sz w:val="24"/>
          <w:szCs w:val="24"/>
        </w:rPr>
        <w:t xml:space="preserve"> em sessão solene.</w:t>
      </w:r>
    </w:p>
    <w:p w14:paraId="61A23EE1" w14:textId="6331EC7D" w:rsidR="004E2EEC" w:rsidRP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1418"/>
        <w:jc w:val="both"/>
        <w:rPr>
          <w:rFonts w:ascii="Calibri" w:eastAsia="Times New Roman" w:hAnsi="Calibri" w:cs="Arial"/>
          <w:sz w:val="24"/>
          <w:szCs w:val="24"/>
        </w:rPr>
      </w:pPr>
      <w:r w:rsidRPr="004E2EEC">
        <w:rPr>
          <w:rFonts w:ascii="Calibri" w:eastAsia="Calibri" w:hAnsi="Calibri" w:cs="Arial"/>
          <w:b/>
          <w:bCs/>
          <w:sz w:val="24"/>
          <w:szCs w:val="24"/>
        </w:rPr>
        <w:t>Art. 3</w:t>
      </w:r>
      <w:r w:rsidRPr="004E2EEC">
        <w:rPr>
          <w:rFonts w:ascii="Calibri" w:eastAsia="Times New Roman" w:hAnsi="Calibri" w:cs="Arial"/>
          <w:b/>
          <w:bCs/>
          <w:sz w:val="24"/>
          <w:szCs w:val="24"/>
        </w:rPr>
        <w:t>º</w:t>
      </w:r>
      <w:r w:rsidR="00412A71">
        <w:rPr>
          <w:rFonts w:ascii="Calibri" w:eastAsia="Times New Roman" w:hAnsi="Calibri" w:cs="Arial"/>
          <w:b/>
          <w:bCs/>
          <w:sz w:val="24"/>
          <w:szCs w:val="24"/>
        </w:rPr>
        <w:t>.</w:t>
      </w:r>
      <w:r w:rsidRPr="004E2EEC">
        <w:rPr>
          <w:rFonts w:ascii="Calibri" w:eastAsia="Times New Roman" w:hAnsi="Calibri" w:cs="Arial"/>
          <w:b/>
          <w:bCs/>
          <w:sz w:val="24"/>
          <w:szCs w:val="24"/>
        </w:rPr>
        <w:t xml:space="preserve"> </w:t>
      </w:r>
      <w:r w:rsidRPr="004E2EEC">
        <w:rPr>
          <w:rFonts w:ascii="Calibri" w:eastAsia="Calibri" w:hAnsi="Calibri" w:cs="Arial"/>
          <w:sz w:val="24"/>
          <w:szCs w:val="24"/>
        </w:rPr>
        <w:t>Este Decreto Legislativo entra em vigor na data de sua publica</w:t>
      </w:r>
      <w:r w:rsidRPr="004E2EEC">
        <w:rPr>
          <w:rFonts w:ascii="Calibri" w:eastAsia="Times New Roman" w:hAnsi="Calibri" w:cs="Arial"/>
          <w:sz w:val="24"/>
          <w:szCs w:val="24"/>
        </w:rPr>
        <w:t>ção.</w:t>
      </w:r>
    </w:p>
    <w:p w14:paraId="28532464" w14:textId="77777777" w:rsidR="004E2EEC" w:rsidRPr="004E2EEC" w:rsidRDefault="004E2EEC" w:rsidP="00412A71">
      <w:pPr>
        <w:autoSpaceDE w:val="0"/>
        <w:autoSpaceDN w:val="0"/>
        <w:adjustRightInd w:val="0"/>
        <w:spacing w:after="0" w:line="240" w:lineRule="auto"/>
        <w:ind w:firstLine="1418"/>
        <w:jc w:val="both"/>
        <w:rPr>
          <w:rFonts w:ascii="Calibri" w:eastAsia="Calibri" w:hAnsi="Calibri" w:cs="Arial"/>
          <w:b/>
          <w:bCs/>
          <w:sz w:val="24"/>
          <w:szCs w:val="24"/>
          <w:lang w:val="x-none" w:eastAsia="x-none"/>
        </w:rPr>
      </w:pPr>
      <w:r w:rsidRPr="004E2EEC">
        <w:rPr>
          <w:rFonts w:ascii="Calibri" w:eastAsia="Calibri" w:hAnsi="Calibri" w:cs="Arial"/>
          <w:b/>
          <w:bCs/>
          <w:sz w:val="24"/>
          <w:szCs w:val="24"/>
          <w:lang w:val="x-none" w:eastAsia="x-none"/>
        </w:rPr>
        <w:tab/>
      </w:r>
    </w:p>
    <w:p w14:paraId="0496F6B4" w14:textId="43EEC452" w:rsidR="004E2EEC" w:rsidRP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Calibri" w:eastAsia="Times New Roman" w:hAnsi="Calibri" w:cs="Arial"/>
          <w:b/>
          <w:bCs/>
          <w:color w:val="000000"/>
          <w:sz w:val="24"/>
          <w:szCs w:val="24"/>
          <w:lang w:val="x-none" w:eastAsia="x-none"/>
        </w:rPr>
      </w:pPr>
      <w:r w:rsidRPr="004E2EEC">
        <w:rPr>
          <w:rFonts w:ascii="Calibri" w:eastAsia="Calibri" w:hAnsi="Calibri" w:cs="Arial"/>
          <w:b/>
          <w:bCs/>
          <w:color w:val="000000"/>
          <w:sz w:val="24"/>
          <w:szCs w:val="24"/>
          <w:lang w:val="x-none" w:eastAsia="x-none"/>
        </w:rPr>
        <w:t>Sala das Sess</w:t>
      </w:r>
      <w:r w:rsidRPr="004E2EEC">
        <w:rPr>
          <w:rFonts w:ascii="Calibri" w:eastAsia="Times New Roman" w:hAnsi="Calibri" w:cs="Arial"/>
          <w:b/>
          <w:bCs/>
          <w:color w:val="000000"/>
          <w:sz w:val="24"/>
          <w:szCs w:val="24"/>
          <w:lang w:val="x-none" w:eastAsia="x-none"/>
        </w:rPr>
        <w:t xml:space="preserve">ões da Câmara Municipal de Varginha, </w:t>
      </w:r>
      <w:r>
        <w:rPr>
          <w:rFonts w:ascii="Calibri" w:eastAsia="Times New Roman" w:hAnsi="Calibri" w:cs="Arial"/>
          <w:b/>
          <w:bCs/>
          <w:color w:val="000000"/>
          <w:sz w:val="24"/>
          <w:szCs w:val="24"/>
          <w:lang w:val="x-none" w:eastAsia="x-none"/>
        </w:rPr>
        <w:t xml:space="preserve">em </w:t>
      </w:r>
      <w:r w:rsidR="006F59CD">
        <w:rPr>
          <w:rFonts w:ascii="Calibri" w:eastAsia="Times New Roman" w:hAnsi="Calibri" w:cs="Arial"/>
          <w:b/>
          <w:bCs/>
          <w:color w:val="000000"/>
          <w:sz w:val="24"/>
          <w:szCs w:val="24"/>
          <w:lang w:eastAsia="x-none"/>
        </w:rPr>
        <w:t>22</w:t>
      </w:r>
      <w:r w:rsidRPr="004E2EEC">
        <w:rPr>
          <w:rFonts w:ascii="Calibri" w:eastAsia="Times New Roman" w:hAnsi="Calibri" w:cs="Arial"/>
          <w:b/>
          <w:bCs/>
          <w:color w:val="000000"/>
          <w:sz w:val="24"/>
          <w:szCs w:val="24"/>
          <w:lang w:val="x-none" w:eastAsia="x-none"/>
        </w:rPr>
        <w:t xml:space="preserve"> de</w:t>
      </w:r>
      <w:r w:rsidR="005F0EAE">
        <w:rPr>
          <w:rFonts w:ascii="Calibri" w:eastAsia="Times New Roman" w:hAnsi="Calibri" w:cs="Arial"/>
          <w:b/>
          <w:bCs/>
          <w:color w:val="000000"/>
          <w:sz w:val="24"/>
          <w:szCs w:val="24"/>
          <w:lang w:eastAsia="x-none"/>
        </w:rPr>
        <w:t xml:space="preserve"> </w:t>
      </w:r>
      <w:r w:rsidR="006F59CD">
        <w:rPr>
          <w:rFonts w:ascii="Calibri" w:eastAsia="Times New Roman" w:hAnsi="Calibri" w:cs="Arial"/>
          <w:b/>
          <w:bCs/>
          <w:color w:val="000000"/>
          <w:sz w:val="24"/>
          <w:szCs w:val="24"/>
          <w:lang w:eastAsia="x-none"/>
        </w:rPr>
        <w:t>abril</w:t>
      </w:r>
      <w:r w:rsidRPr="004E2EEC">
        <w:rPr>
          <w:rFonts w:ascii="Calibri" w:eastAsia="Times New Roman" w:hAnsi="Calibri" w:cs="Arial"/>
          <w:b/>
          <w:bCs/>
          <w:color w:val="000000"/>
          <w:sz w:val="24"/>
          <w:szCs w:val="24"/>
          <w:lang w:val="x-none" w:eastAsia="x-none"/>
        </w:rPr>
        <w:t xml:space="preserve"> de 202</w:t>
      </w:r>
      <w:r w:rsidR="006F59CD">
        <w:rPr>
          <w:rFonts w:ascii="Calibri" w:eastAsia="Times New Roman" w:hAnsi="Calibri" w:cs="Arial"/>
          <w:b/>
          <w:bCs/>
          <w:color w:val="000000"/>
          <w:sz w:val="24"/>
          <w:szCs w:val="24"/>
          <w:lang w:eastAsia="x-none"/>
        </w:rPr>
        <w:t>6</w:t>
      </w:r>
      <w:r w:rsidRPr="004E2EEC">
        <w:rPr>
          <w:rFonts w:ascii="Calibri" w:eastAsia="Times New Roman" w:hAnsi="Calibri" w:cs="Arial"/>
          <w:b/>
          <w:bCs/>
          <w:color w:val="000000"/>
          <w:sz w:val="24"/>
          <w:szCs w:val="24"/>
          <w:lang w:val="x-none" w:eastAsia="x-none"/>
        </w:rPr>
        <w:t>.</w:t>
      </w:r>
    </w:p>
    <w:p w14:paraId="2E8309E5" w14:textId="77777777" w:rsidR="004E2EEC" w:rsidRP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Calibri" w:eastAsia="Calibri" w:hAnsi="Calibri" w:cs="Arial"/>
          <w:b/>
          <w:bCs/>
          <w:color w:val="000000"/>
          <w:sz w:val="24"/>
          <w:szCs w:val="24"/>
          <w:lang w:val="x-none" w:eastAsia="x-none"/>
        </w:rPr>
      </w:pPr>
    </w:p>
    <w:p w14:paraId="741F5A00" w14:textId="77777777" w:rsidR="004E2EEC" w:rsidRP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Calibri" w:eastAsia="Calibri" w:hAnsi="Calibri" w:cs="Arial"/>
          <w:b/>
          <w:bCs/>
          <w:color w:val="000000"/>
          <w:sz w:val="24"/>
          <w:szCs w:val="24"/>
          <w:lang w:val="x-none" w:eastAsia="x-none"/>
        </w:rPr>
      </w:pPr>
    </w:p>
    <w:p w14:paraId="71CC9A99" w14:textId="77777777" w:rsidR="004E2EEC" w:rsidRP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Calibri" w:eastAsia="Calibri" w:hAnsi="Calibri" w:cs="Arial"/>
          <w:b/>
          <w:bCs/>
          <w:color w:val="000000"/>
          <w:sz w:val="24"/>
          <w:szCs w:val="24"/>
          <w:lang w:val="x-none" w:eastAsia="x-none"/>
        </w:rPr>
      </w:pPr>
    </w:p>
    <w:p w14:paraId="5153CF4D" w14:textId="77777777" w:rsidR="004E2EEC" w:rsidRP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Calibri" w:eastAsia="Calibri" w:hAnsi="Calibri" w:cs="Arial"/>
          <w:b/>
          <w:bCs/>
          <w:color w:val="000000"/>
          <w:sz w:val="24"/>
          <w:szCs w:val="24"/>
          <w:lang w:val="x-none" w:eastAsia="x-none"/>
        </w:rPr>
      </w:pPr>
    </w:p>
    <w:tbl>
      <w:tblPr>
        <w:tblW w:w="0" w:type="auto"/>
        <w:tblInd w:w="36" w:type="dxa"/>
        <w:tblLayout w:type="fixed"/>
        <w:tblCellMar>
          <w:left w:w="36" w:type="dxa"/>
          <w:right w:w="36" w:type="dxa"/>
        </w:tblCellMar>
        <w:tblLook w:val="0000" w:firstRow="0" w:lastRow="0" w:firstColumn="0" w:lastColumn="0" w:noHBand="0" w:noVBand="0"/>
      </w:tblPr>
      <w:tblGrid>
        <w:gridCol w:w="9071"/>
      </w:tblGrid>
      <w:tr w:rsidR="004E2EEC" w:rsidRPr="004E2EEC" w14:paraId="3C5D869E" w14:textId="77777777" w:rsidTr="00B45E46">
        <w:tc>
          <w:tcPr>
            <w:tcW w:w="9071" w:type="dxa"/>
            <w:tcBorders>
              <w:top w:val="nil"/>
              <w:left w:val="nil"/>
              <w:bottom w:val="nil"/>
              <w:right w:val="nil"/>
            </w:tcBorders>
          </w:tcPr>
          <w:p w14:paraId="17449039" w14:textId="73AD702B" w:rsidR="004E2EEC" w:rsidRPr="005F0EAE" w:rsidRDefault="006F59CD"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Calibri" w:eastAsia="Calibri" w:hAnsi="Calibri" w:cs="Arial"/>
                <w:b/>
                <w:bCs/>
                <w:color w:val="000000"/>
                <w:sz w:val="24"/>
                <w:szCs w:val="24"/>
                <w:lang w:eastAsia="x-none"/>
              </w:rPr>
            </w:pPr>
            <w:r>
              <w:rPr>
                <w:rFonts w:ascii="Calibri" w:eastAsia="Calibri" w:hAnsi="Calibri" w:cs="Arial"/>
                <w:b/>
                <w:bCs/>
                <w:color w:val="000000"/>
                <w:sz w:val="24"/>
                <w:szCs w:val="24"/>
                <w:lang w:eastAsia="x-none"/>
              </w:rPr>
              <w:t>THULYO PAIVA MACHADO</w:t>
            </w:r>
          </w:p>
        </w:tc>
      </w:tr>
      <w:tr w:rsidR="004E2EEC" w:rsidRPr="004E2EEC" w14:paraId="4B8B1BD2" w14:textId="77777777" w:rsidTr="00B45E46">
        <w:tc>
          <w:tcPr>
            <w:tcW w:w="9071" w:type="dxa"/>
            <w:tcBorders>
              <w:top w:val="nil"/>
              <w:left w:val="nil"/>
              <w:bottom w:val="nil"/>
              <w:right w:val="nil"/>
            </w:tcBorders>
          </w:tcPr>
          <w:p w14:paraId="6B021FCE" w14:textId="77777777" w:rsidR="004E2EEC" w:rsidRP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Calibri" w:eastAsia="Calibri" w:hAnsi="Calibri" w:cs="Arial"/>
                <w:b/>
                <w:bCs/>
                <w:color w:val="000000"/>
                <w:sz w:val="24"/>
                <w:szCs w:val="24"/>
                <w:lang w:val="x-none" w:eastAsia="x-none"/>
              </w:rPr>
            </w:pPr>
            <w:r w:rsidRPr="004E2EEC">
              <w:rPr>
                <w:rFonts w:ascii="Calibri" w:eastAsia="Calibri" w:hAnsi="Calibri" w:cs="Arial"/>
                <w:b/>
                <w:bCs/>
                <w:color w:val="000000"/>
                <w:sz w:val="24"/>
                <w:szCs w:val="24"/>
                <w:lang w:val="x-none" w:eastAsia="x-none"/>
              </w:rPr>
              <w:t>Vereador</w:t>
            </w:r>
          </w:p>
        </w:tc>
      </w:tr>
    </w:tbl>
    <w:p w14:paraId="32B7160A" w14:textId="77777777" w:rsid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p w14:paraId="54A234F9" w14:textId="77777777" w:rsidR="00412A71" w:rsidRDefault="00412A71"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p w14:paraId="71432923" w14:textId="77777777" w:rsidR="00412A71" w:rsidRDefault="00412A71"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p w14:paraId="3DE8586E" w14:textId="77777777" w:rsidR="00412A71" w:rsidRDefault="00412A71"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p w14:paraId="1DF00AF7" w14:textId="77777777" w:rsidR="00412A71" w:rsidRDefault="00412A71"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p w14:paraId="0B957E86" w14:textId="77777777" w:rsidR="00412A71" w:rsidRDefault="00412A71"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p w14:paraId="4EC0674B" w14:textId="77777777" w:rsidR="00412A71" w:rsidRDefault="00412A71"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p w14:paraId="42252E4F" w14:textId="77777777" w:rsidR="00412A71" w:rsidRDefault="00412A71"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p w14:paraId="4E69AFF2" w14:textId="77777777" w:rsidR="00412A71" w:rsidRPr="004E2EEC" w:rsidRDefault="00412A71"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p w14:paraId="34D553CD" w14:textId="77777777" w:rsid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p w14:paraId="06657B85" w14:textId="77777777" w:rsidR="00412A71" w:rsidRPr="004E2EEC" w:rsidRDefault="00412A71"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p w14:paraId="76FCB4F6" w14:textId="77777777" w:rsidR="004E2EEC" w:rsidRP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p w14:paraId="57B74B3C" w14:textId="77777777" w:rsidR="004E2EEC" w:rsidRP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p w14:paraId="2DCE1F08" w14:textId="77777777" w:rsidR="004E2EEC" w:rsidRP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p w14:paraId="42C58EA3" w14:textId="77777777" w:rsidR="006F59CD" w:rsidRDefault="006F59CD"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jc w:val="center"/>
        <w:rPr>
          <w:rFonts w:ascii="Calibri" w:eastAsia="Calibri" w:hAnsi="Calibri" w:cs="Calibri"/>
          <w:b/>
          <w:bCs/>
          <w:color w:val="000000"/>
          <w:sz w:val="24"/>
          <w:szCs w:val="24"/>
          <w:shd w:val="clear" w:color="auto" w:fill="FFFFFF"/>
          <w:lang w:eastAsia="pt-BR"/>
        </w:rPr>
      </w:pPr>
    </w:p>
    <w:p w14:paraId="036EF2D5" w14:textId="77777777" w:rsidR="007A270C" w:rsidRDefault="007A270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jc w:val="center"/>
        <w:rPr>
          <w:rFonts w:ascii="Calibri" w:eastAsia="Calibri" w:hAnsi="Calibri" w:cs="Calibri"/>
          <w:b/>
          <w:bCs/>
          <w:color w:val="000000"/>
          <w:sz w:val="24"/>
          <w:szCs w:val="24"/>
          <w:shd w:val="clear" w:color="auto" w:fill="FFFFFF"/>
          <w:lang w:eastAsia="pt-BR"/>
        </w:rPr>
      </w:pPr>
    </w:p>
    <w:p w14:paraId="0EF68DEE" w14:textId="77777777" w:rsidR="006F59CD" w:rsidRDefault="006F59CD"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jc w:val="center"/>
        <w:rPr>
          <w:rFonts w:ascii="Calibri" w:eastAsia="Calibri" w:hAnsi="Calibri" w:cs="Calibri"/>
          <w:b/>
          <w:bCs/>
          <w:color w:val="000000"/>
          <w:sz w:val="24"/>
          <w:szCs w:val="24"/>
          <w:shd w:val="clear" w:color="auto" w:fill="FFFFFF"/>
          <w:lang w:eastAsia="pt-BR"/>
        </w:rPr>
      </w:pPr>
    </w:p>
    <w:p w14:paraId="44C5FD9C" w14:textId="6D13961D" w:rsidR="004E2EEC" w:rsidRP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jc w:val="center"/>
        <w:rPr>
          <w:rFonts w:ascii="Calibri" w:eastAsia="Calibri" w:hAnsi="Calibri" w:cs="Calibri"/>
          <w:b/>
          <w:bCs/>
          <w:color w:val="000000"/>
          <w:sz w:val="24"/>
          <w:szCs w:val="24"/>
          <w:shd w:val="clear" w:color="auto" w:fill="FFFFFF"/>
          <w:lang w:eastAsia="pt-BR"/>
        </w:rPr>
      </w:pPr>
      <w:r w:rsidRPr="004E2EEC">
        <w:rPr>
          <w:rFonts w:ascii="Calibri" w:eastAsia="Calibri" w:hAnsi="Calibri" w:cs="Calibri"/>
          <w:b/>
          <w:bCs/>
          <w:color w:val="000000"/>
          <w:sz w:val="24"/>
          <w:szCs w:val="24"/>
          <w:shd w:val="clear" w:color="auto" w:fill="FFFFFF"/>
          <w:lang w:eastAsia="pt-BR"/>
        </w:rPr>
        <w:lastRenderedPageBreak/>
        <w:t>JUSTIFICATIV</w:t>
      </w:r>
      <w:r w:rsidR="007A270C">
        <w:rPr>
          <w:rFonts w:ascii="Calibri" w:eastAsia="Calibri" w:hAnsi="Calibri" w:cs="Calibri"/>
          <w:b/>
          <w:bCs/>
          <w:color w:val="000000"/>
          <w:sz w:val="24"/>
          <w:szCs w:val="24"/>
          <w:shd w:val="clear" w:color="auto" w:fill="FFFFFF"/>
          <w:lang w:eastAsia="pt-BR"/>
        </w:rPr>
        <w:t>A</w:t>
      </w:r>
    </w:p>
    <w:p w14:paraId="7A9F1B7E" w14:textId="77777777" w:rsidR="004E2EEC" w:rsidRP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p w14:paraId="7112825E" w14:textId="3E43A818" w:rsidR="005F0EAE" w:rsidRPr="005F0EAE" w:rsidRDefault="00363CD2"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ind w:firstLine="1418"/>
        <w:jc w:val="both"/>
        <w:rPr>
          <w:rFonts w:ascii="Calibri" w:eastAsia="Calibri" w:hAnsi="Calibri" w:cs="Calibri"/>
          <w:color w:val="000000"/>
          <w:sz w:val="24"/>
          <w:szCs w:val="24"/>
          <w:shd w:val="clear" w:color="auto" w:fill="FFFFFF"/>
          <w:lang w:eastAsia="pt-BR"/>
        </w:rPr>
      </w:pPr>
      <w:r w:rsidRPr="00363CD2">
        <w:rPr>
          <w:rFonts w:ascii="Calibri" w:eastAsia="Calibri" w:hAnsi="Calibri" w:cs="Calibri"/>
          <w:color w:val="000000"/>
          <w:sz w:val="24"/>
          <w:szCs w:val="24"/>
          <w:shd w:val="clear" w:color="auto" w:fill="FFFFFF"/>
          <w:lang w:eastAsia="pt-BR"/>
        </w:rPr>
        <w:t>Odília de Fátima de Castro Rodrigues, carinhosamente conhecida como Dila, nasceu em 28 de janeiro de 1957, na cidade de Curvelo, Minas Gerais.</w:t>
      </w:r>
      <w:r w:rsidR="005F0EAE" w:rsidRPr="005F0EAE">
        <w:rPr>
          <w:rFonts w:ascii="Calibri" w:eastAsia="Calibri" w:hAnsi="Calibri" w:cs="Calibri"/>
          <w:color w:val="000000"/>
          <w:sz w:val="24"/>
          <w:szCs w:val="24"/>
          <w:shd w:val="clear" w:color="auto" w:fill="FFFFFF"/>
          <w:lang w:eastAsia="pt-BR"/>
        </w:rPr>
        <w:t xml:space="preserve"> </w:t>
      </w:r>
    </w:p>
    <w:p w14:paraId="247EB74E" w14:textId="44946A99" w:rsidR="007A270C" w:rsidRDefault="00363CD2"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uto"/>
        <w:ind w:firstLine="1418"/>
        <w:jc w:val="both"/>
        <w:rPr>
          <w:rFonts w:ascii="Calibri" w:eastAsia="Calibri" w:hAnsi="Calibri" w:cs="Calibri"/>
          <w:color w:val="000000"/>
          <w:sz w:val="24"/>
          <w:szCs w:val="24"/>
          <w:shd w:val="clear" w:color="auto" w:fill="FFFFFF"/>
          <w:lang w:eastAsia="pt-BR"/>
        </w:rPr>
      </w:pPr>
      <w:r w:rsidRPr="00363CD2">
        <w:rPr>
          <w:rFonts w:ascii="Calibri" w:eastAsia="Calibri" w:hAnsi="Calibri" w:cs="Calibri"/>
          <w:color w:val="000000"/>
          <w:sz w:val="24"/>
          <w:szCs w:val="24"/>
          <w:shd w:val="clear" w:color="auto" w:fill="FFFFFF"/>
          <w:lang w:eastAsia="pt-BR"/>
        </w:rPr>
        <w:t>Atualmente residente em Varginha, construiu, ao longo de sua vida, uma trajetória marcada pela fé, pela generosidade e por um compromisso verdadeiro com o cuidado ao próximo.</w:t>
      </w:r>
      <w:r w:rsidR="005F0EAE" w:rsidRPr="005F0EAE">
        <w:rPr>
          <w:rFonts w:ascii="Calibri" w:eastAsia="Calibri" w:hAnsi="Calibri" w:cs="Calibri"/>
          <w:color w:val="000000"/>
          <w:sz w:val="24"/>
          <w:szCs w:val="24"/>
          <w:shd w:val="clear" w:color="auto" w:fill="FFFFFF"/>
          <w:lang w:eastAsia="pt-BR"/>
        </w:rPr>
        <w:t xml:space="preserve"> </w:t>
      </w:r>
    </w:p>
    <w:p w14:paraId="73EE4CEA" w14:textId="77777777" w:rsidR="00363CD2" w:rsidRPr="00363CD2" w:rsidRDefault="00363CD2" w:rsidP="00412A71">
      <w:pPr>
        <w:spacing w:after="0" w:line="240" w:lineRule="auto"/>
        <w:ind w:firstLine="1418"/>
        <w:jc w:val="both"/>
        <w:rPr>
          <w:sz w:val="24"/>
          <w:szCs w:val="24"/>
        </w:rPr>
      </w:pPr>
      <w:r w:rsidRPr="00363CD2">
        <w:rPr>
          <w:sz w:val="24"/>
          <w:szCs w:val="24"/>
        </w:rPr>
        <w:t>Viúva de Paulo Rodrigues, o querido Paulinho, Dila é mãe de dois filhos, Paulo de Castro Rodrigues e Saulo de Castro Rodrigues, que carregam consigo os valores e ensinamentos transmitidos por ela com amor e dedicação. Avó da pequena Helena Antunes Dornelas de Castro, a “Heleninha”, encontra na família uma de suas maiores alegrias.</w:t>
      </w:r>
    </w:p>
    <w:p w14:paraId="59C4ECED" w14:textId="77777777" w:rsidR="00363CD2" w:rsidRPr="00363CD2" w:rsidRDefault="00363CD2" w:rsidP="00412A71">
      <w:pPr>
        <w:spacing w:after="0" w:line="240" w:lineRule="auto"/>
        <w:ind w:firstLine="1418"/>
        <w:jc w:val="both"/>
        <w:rPr>
          <w:sz w:val="24"/>
          <w:szCs w:val="24"/>
        </w:rPr>
      </w:pPr>
      <w:r w:rsidRPr="00363CD2">
        <w:rPr>
          <w:sz w:val="24"/>
          <w:szCs w:val="24"/>
        </w:rPr>
        <w:t>Seu coração acolhedor sempre foi além dos laços de sangue. Teve papel fundamental na criação de sua sobrinha, Daiana Cristina de Paula, considerada por ela como uma verdadeira filha, reforçando ainda mais o amor que define sua história.</w:t>
      </w:r>
    </w:p>
    <w:p w14:paraId="24BE1929" w14:textId="77777777" w:rsidR="00363CD2" w:rsidRPr="00363CD2" w:rsidRDefault="00363CD2" w:rsidP="00412A71">
      <w:pPr>
        <w:spacing w:after="0" w:line="240" w:lineRule="auto"/>
        <w:ind w:firstLine="1418"/>
        <w:jc w:val="both"/>
        <w:rPr>
          <w:sz w:val="24"/>
          <w:szCs w:val="24"/>
        </w:rPr>
      </w:pPr>
      <w:r w:rsidRPr="00363CD2">
        <w:rPr>
          <w:sz w:val="24"/>
          <w:szCs w:val="24"/>
        </w:rPr>
        <w:t>Movida por um olhar sensível às necessidades da comunidade, Dila iniciou um trabalho simples, porém profundamente transformador. Em sua própria casa, na garagem, no bairro Jardim Áurea, passou a distribuir a farinha de multimistura da Pastoral da Criança — o conhecido “leite forte” — ajudando famílias e crianças em situação de vulnerabilidade.</w:t>
      </w:r>
    </w:p>
    <w:p w14:paraId="7A8D354F" w14:textId="77777777" w:rsidR="00363CD2" w:rsidRPr="00363CD2" w:rsidRDefault="00363CD2" w:rsidP="00412A71">
      <w:pPr>
        <w:spacing w:after="0" w:line="240" w:lineRule="auto"/>
        <w:ind w:firstLine="1418"/>
        <w:jc w:val="both"/>
        <w:rPr>
          <w:sz w:val="24"/>
          <w:szCs w:val="24"/>
        </w:rPr>
      </w:pPr>
      <w:r w:rsidRPr="00363CD2">
        <w:rPr>
          <w:sz w:val="24"/>
          <w:szCs w:val="24"/>
        </w:rPr>
        <w:t>Esse gesto de solidariedade não passou despercebido. Um senhor, que semanalmente passava pela rua, ao conhecer a história, sensibilizou-se e realizou a doação de um terreno. Foi ali que nasceu o “Recanto Criança Feliz”, um espaço que viria a se tornar referência de acolhimento e transformação social.</w:t>
      </w:r>
    </w:p>
    <w:p w14:paraId="4EA8C740" w14:textId="77777777" w:rsidR="00363CD2" w:rsidRPr="00363CD2" w:rsidRDefault="00363CD2" w:rsidP="00412A71">
      <w:pPr>
        <w:spacing w:after="0" w:line="240" w:lineRule="auto"/>
        <w:ind w:firstLine="1418"/>
        <w:jc w:val="both"/>
        <w:rPr>
          <w:sz w:val="24"/>
          <w:szCs w:val="24"/>
        </w:rPr>
      </w:pPr>
      <w:r w:rsidRPr="00363CD2">
        <w:rPr>
          <w:sz w:val="24"/>
          <w:szCs w:val="24"/>
        </w:rPr>
        <w:t>Ao longo dos anos, o Recanto ampliou suas ações e passou a oferecer doação de cestas básicas, aulas de dança, capoeira, atendimento com clínica dentária, além de promover ações especiais em datas marcantes como o Natal e a Páscoa — sempre levando dignidade, cuidado e esperança à comunidade.</w:t>
      </w:r>
    </w:p>
    <w:p w14:paraId="363547CB" w14:textId="77777777" w:rsidR="00363CD2" w:rsidRPr="00363CD2" w:rsidRDefault="00363CD2" w:rsidP="00412A71">
      <w:pPr>
        <w:spacing w:after="0" w:line="240" w:lineRule="auto"/>
        <w:ind w:firstLine="1418"/>
        <w:jc w:val="both"/>
        <w:rPr>
          <w:sz w:val="24"/>
          <w:szCs w:val="24"/>
        </w:rPr>
      </w:pPr>
      <w:r w:rsidRPr="00363CD2">
        <w:rPr>
          <w:sz w:val="24"/>
          <w:szCs w:val="24"/>
        </w:rPr>
        <w:t>O que começou como um gesto simples dentro de uma garagem transformou-se em um verdadeiro projeto de amor ao próximo, impactando a vida de inúmeras famílias.</w:t>
      </w:r>
    </w:p>
    <w:p w14:paraId="413B1939" w14:textId="77777777" w:rsidR="00363CD2" w:rsidRPr="00363CD2" w:rsidRDefault="00363CD2" w:rsidP="00412A71">
      <w:pPr>
        <w:spacing w:after="0" w:line="240" w:lineRule="auto"/>
        <w:ind w:firstLine="1418"/>
        <w:jc w:val="both"/>
        <w:rPr>
          <w:sz w:val="24"/>
          <w:szCs w:val="24"/>
        </w:rPr>
      </w:pPr>
      <w:r w:rsidRPr="00363CD2">
        <w:rPr>
          <w:sz w:val="24"/>
          <w:szCs w:val="24"/>
        </w:rPr>
        <w:t>Dila é, acima de tudo, uma mulher de fé, coragem e propósito. Sua história inspira, emociona e mostra que a transformação social nasce da atitude de quem decide fazer a diferença.</w:t>
      </w:r>
    </w:p>
    <w:p w14:paraId="23BC3929" w14:textId="22558653" w:rsidR="004E2EEC" w:rsidRDefault="00363CD2" w:rsidP="00412A71">
      <w:pPr>
        <w:spacing w:after="0" w:line="240" w:lineRule="auto"/>
        <w:ind w:firstLine="1418"/>
        <w:jc w:val="both"/>
        <w:rPr>
          <w:sz w:val="24"/>
          <w:szCs w:val="24"/>
        </w:rPr>
      </w:pPr>
      <w:r w:rsidRPr="00363CD2">
        <w:rPr>
          <w:sz w:val="24"/>
          <w:szCs w:val="24"/>
        </w:rPr>
        <w:t>Hoje, esta homenagem representa o reconhecimento de toda uma vida dedicada ao cuidado com o próximo, à construção de uma comunidade mais humana e ao legado de amor que seguirá vivo por muitas gerações.</w:t>
      </w:r>
    </w:p>
    <w:p w14:paraId="68098C0F" w14:textId="77777777" w:rsidR="007A270C" w:rsidRDefault="007A270C" w:rsidP="00412A71">
      <w:pPr>
        <w:spacing w:after="0" w:line="240" w:lineRule="auto"/>
        <w:rPr>
          <w:sz w:val="24"/>
          <w:szCs w:val="24"/>
        </w:rPr>
      </w:pPr>
    </w:p>
    <w:p w14:paraId="494BA266" w14:textId="5868B4D9" w:rsidR="004E2EEC" w:rsidRP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Calibri" w:eastAsia="Calibri" w:hAnsi="Calibri" w:cs="Calibri"/>
          <w:b/>
          <w:bCs/>
          <w:color w:val="000000"/>
          <w:sz w:val="24"/>
          <w:szCs w:val="24"/>
          <w:shd w:val="clear" w:color="auto" w:fill="FFFFFF"/>
          <w:lang w:eastAsia="pt-BR"/>
        </w:rPr>
      </w:pPr>
      <w:r w:rsidRPr="004E2EEC">
        <w:rPr>
          <w:rFonts w:ascii="Calibri" w:eastAsia="Calibri" w:hAnsi="Calibri" w:cs="Calibri"/>
          <w:b/>
          <w:bCs/>
          <w:color w:val="000000"/>
          <w:sz w:val="24"/>
          <w:szCs w:val="24"/>
          <w:shd w:val="clear" w:color="auto" w:fill="FFFFFF"/>
          <w:lang w:eastAsia="pt-BR"/>
        </w:rPr>
        <w:t>Sala das Sessões da Câmara Municipal de Varginha,</w:t>
      </w:r>
      <w:r w:rsidR="00412A71">
        <w:rPr>
          <w:rFonts w:ascii="Calibri" w:eastAsia="Calibri" w:hAnsi="Calibri" w:cs="Calibri"/>
          <w:b/>
          <w:bCs/>
          <w:color w:val="000000"/>
          <w:sz w:val="24"/>
          <w:szCs w:val="24"/>
          <w:shd w:val="clear" w:color="auto" w:fill="FFFFFF"/>
          <w:lang w:eastAsia="pt-BR"/>
        </w:rPr>
        <w:t xml:space="preserve"> e</w:t>
      </w:r>
      <w:r>
        <w:rPr>
          <w:rFonts w:ascii="Calibri" w:eastAsia="Calibri" w:hAnsi="Calibri" w:cs="Calibri"/>
          <w:b/>
          <w:bCs/>
          <w:color w:val="000000"/>
          <w:sz w:val="24"/>
          <w:szCs w:val="24"/>
          <w:shd w:val="clear" w:color="auto" w:fill="FFFFFF"/>
          <w:lang w:eastAsia="pt-BR"/>
        </w:rPr>
        <w:t xml:space="preserve">m </w:t>
      </w:r>
      <w:r w:rsidR="006F59CD">
        <w:rPr>
          <w:rFonts w:ascii="Calibri" w:eastAsia="Calibri" w:hAnsi="Calibri" w:cs="Calibri"/>
          <w:b/>
          <w:bCs/>
          <w:color w:val="000000"/>
          <w:sz w:val="24"/>
          <w:szCs w:val="24"/>
          <w:shd w:val="clear" w:color="auto" w:fill="FFFFFF"/>
          <w:lang w:eastAsia="pt-BR"/>
        </w:rPr>
        <w:t>22</w:t>
      </w:r>
      <w:r w:rsidRPr="004E2EEC">
        <w:rPr>
          <w:rFonts w:ascii="Calibri" w:eastAsia="Calibri" w:hAnsi="Calibri" w:cs="Calibri"/>
          <w:b/>
          <w:bCs/>
          <w:color w:val="000000"/>
          <w:sz w:val="24"/>
          <w:szCs w:val="24"/>
          <w:shd w:val="clear" w:color="auto" w:fill="FFFFFF"/>
          <w:lang w:eastAsia="pt-BR"/>
        </w:rPr>
        <w:t xml:space="preserve"> de </w:t>
      </w:r>
      <w:r w:rsidR="006F59CD">
        <w:rPr>
          <w:rFonts w:ascii="Calibri" w:eastAsia="Calibri" w:hAnsi="Calibri" w:cs="Calibri"/>
          <w:b/>
          <w:bCs/>
          <w:color w:val="000000"/>
          <w:sz w:val="24"/>
          <w:szCs w:val="24"/>
          <w:shd w:val="clear" w:color="auto" w:fill="FFFFFF"/>
          <w:lang w:eastAsia="pt-BR"/>
        </w:rPr>
        <w:t>abril</w:t>
      </w:r>
      <w:r>
        <w:rPr>
          <w:rFonts w:ascii="Calibri" w:eastAsia="Calibri" w:hAnsi="Calibri" w:cs="Calibri"/>
          <w:b/>
          <w:bCs/>
          <w:color w:val="000000"/>
          <w:sz w:val="24"/>
          <w:szCs w:val="24"/>
          <w:shd w:val="clear" w:color="auto" w:fill="FFFFFF"/>
          <w:lang w:eastAsia="pt-BR"/>
        </w:rPr>
        <w:t xml:space="preserve"> de 202</w:t>
      </w:r>
      <w:r w:rsidR="006F59CD">
        <w:rPr>
          <w:rFonts w:ascii="Calibri" w:eastAsia="Calibri" w:hAnsi="Calibri" w:cs="Calibri"/>
          <w:b/>
          <w:bCs/>
          <w:color w:val="000000"/>
          <w:sz w:val="24"/>
          <w:szCs w:val="24"/>
          <w:shd w:val="clear" w:color="auto" w:fill="FFFFFF"/>
          <w:lang w:eastAsia="pt-BR"/>
        </w:rPr>
        <w:t>6</w:t>
      </w:r>
      <w:r w:rsidRPr="004E2EEC">
        <w:rPr>
          <w:rFonts w:ascii="Calibri" w:eastAsia="Calibri" w:hAnsi="Calibri" w:cs="Calibri"/>
          <w:b/>
          <w:bCs/>
          <w:color w:val="000000"/>
          <w:sz w:val="24"/>
          <w:szCs w:val="24"/>
          <w:shd w:val="clear" w:color="auto" w:fill="FFFFFF"/>
          <w:lang w:eastAsia="pt-BR"/>
        </w:rPr>
        <w:t>.</w:t>
      </w:r>
    </w:p>
    <w:p w14:paraId="75A1FD6A" w14:textId="77777777" w:rsidR="004E2EEC" w:rsidRP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p w14:paraId="6283CDF5" w14:textId="77777777" w:rsidR="004E2EEC" w:rsidRDefault="004E2EEC"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p w14:paraId="03E6F33E" w14:textId="77777777" w:rsidR="00412A71" w:rsidRDefault="00412A71"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p w14:paraId="13772E50" w14:textId="77777777" w:rsidR="00412A71" w:rsidRPr="004E2EEC" w:rsidRDefault="00412A71"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Calibri" w:eastAsia="Calibri" w:hAnsi="Calibri" w:cs="Calibri"/>
          <w:b/>
          <w:bCs/>
          <w:color w:val="000000"/>
          <w:sz w:val="24"/>
          <w:szCs w:val="24"/>
          <w:shd w:val="clear" w:color="auto" w:fill="FFFFFF"/>
          <w:lang w:eastAsia="pt-BR"/>
        </w:rPr>
      </w:pPr>
    </w:p>
    <w:tbl>
      <w:tblPr>
        <w:tblW w:w="9068" w:type="dxa"/>
        <w:tblLayout w:type="fixed"/>
        <w:tblCellMar>
          <w:left w:w="36" w:type="dxa"/>
          <w:right w:w="36" w:type="dxa"/>
        </w:tblCellMar>
        <w:tblLook w:val="04A0" w:firstRow="1" w:lastRow="0" w:firstColumn="1" w:lastColumn="0" w:noHBand="0" w:noVBand="1"/>
      </w:tblPr>
      <w:tblGrid>
        <w:gridCol w:w="9068"/>
      </w:tblGrid>
      <w:tr w:rsidR="00504D85" w:rsidRPr="004E2EEC" w14:paraId="73C2255C" w14:textId="77777777" w:rsidTr="00504D85">
        <w:tc>
          <w:tcPr>
            <w:tcW w:w="9068" w:type="dxa"/>
            <w:hideMark/>
          </w:tcPr>
          <w:p w14:paraId="758112FB" w14:textId="183D726E" w:rsidR="00504D85" w:rsidRPr="004E2EEC" w:rsidRDefault="006F59CD"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Calibri" w:eastAsia="Calibri" w:hAnsi="Calibri" w:cs="Calibri"/>
                <w:b/>
                <w:bCs/>
                <w:color w:val="000000"/>
                <w:sz w:val="24"/>
                <w:szCs w:val="24"/>
                <w:shd w:val="clear" w:color="auto" w:fill="FFFFFF"/>
                <w:lang w:eastAsia="pt-BR"/>
              </w:rPr>
            </w:pPr>
            <w:r>
              <w:rPr>
                <w:rFonts w:ascii="Calibri" w:eastAsia="Calibri" w:hAnsi="Calibri" w:cs="Calibri"/>
                <w:b/>
                <w:bCs/>
                <w:color w:val="000000"/>
                <w:sz w:val="24"/>
                <w:szCs w:val="24"/>
                <w:shd w:val="clear" w:color="auto" w:fill="FFFFFF"/>
                <w:lang w:eastAsia="pt-BR"/>
              </w:rPr>
              <w:t>THULYO PAIVA MACHADO</w:t>
            </w:r>
          </w:p>
        </w:tc>
      </w:tr>
      <w:tr w:rsidR="00504D85" w:rsidRPr="004E2EEC" w14:paraId="40C965A2" w14:textId="77777777" w:rsidTr="00504D85">
        <w:tc>
          <w:tcPr>
            <w:tcW w:w="9068" w:type="dxa"/>
            <w:hideMark/>
          </w:tcPr>
          <w:p w14:paraId="7A203620" w14:textId="77777777" w:rsidR="00504D85" w:rsidRPr="004E2EEC" w:rsidRDefault="00504D85" w:rsidP="00412A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Calibri" w:eastAsia="Calibri" w:hAnsi="Calibri" w:cs="Calibri"/>
                <w:b/>
                <w:bCs/>
                <w:color w:val="000000"/>
                <w:sz w:val="24"/>
                <w:szCs w:val="24"/>
                <w:shd w:val="clear" w:color="auto" w:fill="FFFFFF"/>
                <w:lang w:eastAsia="pt-BR"/>
              </w:rPr>
            </w:pPr>
            <w:r w:rsidRPr="004E2EEC">
              <w:rPr>
                <w:rFonts w:ascii="Calibri" w:eastAsia="Calibri" w:hAnsi="Calibri" w:cs="Calibri"/>
                <w:b/>
                <w:bCs/>
                <w:color w:val="000000"/>
                <w:sz w:val="24"/>
                <w:szCs w:val="24"/>
                <w:shd w:val="clear" w:color="auto" w:fill="FFFFFF"/>
                <w:lang w:eastAsia="pt-BR"/>
              </w:rPr>
              <w:t>Vereador</w:t>
            </w:r>
          </w:p>
        </w:tc>
      </w:tr>
    </w:tbl>
    <w:p w14:paraId="094CC302" w14:textId="77777777" w:rsidR="00510FD0" w:rsidRDefault="00510FD0" w:rsidP="00412A71">
      <w:pPr>
        <w:spacing w:after="0" w:line="240" w:lineRule="auto"/>
      </w:pPr>
    </w:p>
    <w:sectPr w:rsidR="00510FD0" w:rsidSect="007A270C">
      <w:pgSz w:w="11906" w:h="16838" w:code="9"/>
      <w:pgMar w:top="2552" w:right="1134" w:bottom="1418" w:left="1418" w:header="851" w:footer="62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EEC"/>
    <w:rsid w:val="0029444D"/>
    <w:rsid w:val="00363CD2"/>
    <w:rsid w:val="003A5C42"/>
    <w:rsid w:val="00412A71"/>
    <w:rsid w:val="0044638B"/>
    <w:rsid w:val="004E2EEC"/>
    <w:rsid w:val="00504D85"/>
    <w:rsid w:val="00510FD0"/>
    <w:rsid w:val="00542A73"/>
    <w:rsid w:val="005566FB"/>
    <w:rsid w:val="005F0EAE"/>
    <w:rsid w:val="00601C99"/>
    <w:rsid w:val="006F59CD"/>
    <w:rsid w:val="007A270C"/>
    <w:rsid w:val="00A74A64"/>
    <w:rsid w:val="00D17894"/>
    <w:rsid w:val="00ED3D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ACB47"/>
  <w15:docId w15:val="{A68A9C8B-AA58-46B3-B2D9-29EF412D9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EE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505</Words>
  <Characters>2728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Mega4</dc:creator>
  <cp:lastModifiedBy>Assessoria Técnica 2</cp:lastModifiedBy>
  <cp:revision>5</cp:revision>
  <dcterms:created xsi:type="dcterms:W3CDTF">2024-03-05T13:26:00Z</dcterms:created>
  <dcterms:modified xsi:type="dcterms:W3CDTF">2026-04-16T17:16:00Z</dcterms:modified>
</cp:coreProperties>
</file>