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3340E" w14:textId="77777777" w:rsidR="00280A91" w:rsidRDefault="00000000" w:rsidP="005A2DDB">
      <w:pPr>
        <w:tabs>
          <w:tab w:val="right" w:pos="2552"/>
        </w:tabs>
        <w:ind w:firstLine="0"/>
        <w:jc w:val="left"/>
        <w:rPr>
          <w:b/>
          <w:bCs/>
        </w:rPr>
      </w:pPr>
      <w:r>
        <w:rPr>
          <w:b/>
          <w:bCs/>
        </w:rPr>
        <w:t xml:space="preserve">Projeto de Lei </w:t>
      </w:r>
      <w:r>
        <w:rPr>
          <w:b/>
          <w:bCs/>
          <w:color w:val="000000"/>
        </w:rPr>
        <w:t>n.</w:t>
      </w:r>
      <w:r>
        <w:rPr>
          <w:b/>
          <w:bCs/>
          <w:color w:val="000000"/>
        </w:rPr>
        <w:tab/>
        <w:t>/202</w:t>
      </w:r>
      <w:r>
        <w:rPr>
          <w:b/>
          <w:bCs/>
        </w:rPr>
        <w:t>6</w:t>
      </w:r>
    </w:p>
    <w:p w14:paraId="7E50C2EA" w14:textId="77777777" w:rsidR="00280A91" w:rsidRDefault="00280A91" w:rsidP="005A2DDB">
      <w:pPr>
        <w:ind w:firstLine="0"/>
        <w:jc w:val="left"/>
        <w:rPr>
          <w:b/>
          <w:bCs/>
        </w:rPr>
      </w:pPr>
    </w:p>
    <w:p w14:paraId="7B52964C" w14:textId="77777777" w:rsidR="00280A91" w:rsidRDefault="00280A91" w:rsidP="005A2DDB">
      <w:pPr>
        <w:ind w:firstLine="0"/>
        <w:jc w:val="left"/>
        <w:rPr>
          <w:b/>
          <w:bCs/>
        </w:rPr>
      </w:pPr>
    </w:p>
    <w:p w14:paraId="2A5CD53A" w14:textId="77777777" w:rsidR="00280A91" w:rsidRDefault="00000000" w:rsidP="005A2DDB">
      <w:pPr>
        <w:pStyle w:val="Subttulo"/>
        <w:ind w:left="3969" w:firstLine="0"/>
      </w:pPr>
      <w:bookmarkStart w:id="0" w:name="_plwm6zvj9u60" w:colFirst="0" w:colLast="0"/>
      <w:bookmarkEnd w:id="0"/>
      <w:r>
        <w:t>DISPÕE SOBRE A DENOMINAÇÃO DE LOGRADOURO PÚBLICO.</w:t>
      </w:r>
    </w:p>
    <w:p w14:paraId="466CD009" w14:textId="77777777" w:rsidR="00280A91" w:rsidRDefault="00280A91" w:rsidP="005A2DDB">
      <w:pPr>
        <w:rPr>
          <w:b/>
          <w:bCs/>
        </w:rPr>
      </w:pPr>
    </w:p>
    <w:p w14:paraId="5775CB6D" w14:textId="77777777" w:rsidR="00280A91" w:rsidRDefault="00280A91" w:rsidP="005A2DDB">
      <w:pPr>
        <w:rPr>
          <w:b/>
          <w:bCs/>
        </w:rPr>
      </w:pPr>
    </w:p>
    <w:p w14:paraId="5D09EC7D" w14:textId="77777777" w:rsidR="00280A91" w:rsidRDefault="00000000" w:rsidP="005A2DDB">
      <w:r>
        <w:t>O Povo do Município de Varginha, Estado de Minas Gerais, por seus representantes na Câmara Municipal,</w:t>
      </w:r>
    </w:p>
    <w:p w14:paraId="60C253B8" w14:textId="77777777" w:rsidR="00280A91" w:rsidRDefault="00280A91" w:rsidP="005A2DDB">
      <w:pPr>
        <w:rPr>
          <w:b/>
          <w:bCs/>
        </w:rPr>
      </w:pPr>
    </w:p>
    <w:p w14:paraId="1A12B1A8" w14:textId="77777777" w:rsidR="00280A91" w:rsidRDefault="00000000" w:rsidP="005A2DDB">
      <w:pPr>
        <w:rPr>
          <w:b/>
          <w:bCs/>
        </w:rPr>
      </w:pPr>
      <w:r>
        <w:rPr>
          <w:b/>
          <w:bCs/>
        </w:rPr>
        <w:t>APROVA:</w:t>
      </w:r>
    </w:p>
    <w:p w14:paraId="5A363E84" w14:textId="77777777" w:rsidR="00280A91" w:rsidRDefault="00280A91" w:rsidP="005A2DDB">
      <w:pPr>
        <w:rPr>
          <w:b/>
          <w:bCs/>
        </w:rPr>
      </w:pPr>
    </w:p>
    <w:p w14:paraId="6E09288A" w14:textId="226CB70A" w:rsidR="00280A91" w:rsidRDefault="00000000" w:rsidP="005A2DDB">
      <w:r>
        <w:rPr>
          <w:b/>
          <w:bCs/>
        </w:rPr>
        <w:t>Art. 1º</w:t>
      </w:r>
      <w:r>
        <w:t xml:space="preserve"> A atual Rua </w:t>
      </w:r>
      <w:r w:rsidR="00671F07">
        <w:t>B/Q</w:t>
      </w:r>
      <w:r>
        <w:t xml:space="preserve">, localizada no </w:t>
      </w:r>
      <w:r w:rsidR="00671F07">
        <w:t>Jardim Vitória</w:t>
      </w:r>
      <w:r>
        <w:t>, passará a denominar-se:</w:t>
      </w:r>
    </w:p>
    <w:p w14:paraId="7065271F" w14:textId="77777777" w:rsidR="00280A91" w:rsidRDefault="00280A91" w:rsidP="005A2DDB"/>
    <w:p w14:paraId="739ACD2A" w14:textId="04222FED" w:rsidR="00280A91" w:rsidRDefault="00671F07" w:rsidP="005A2DDB">
      <w:pPr>
        <w:pStyle w:val="Subttulo"/>
      </w:pPr>
      <w:bookmarkStart w:id="1" w:name="_yzvzy5us0l4n" w:colFirst="0" w:colLast="0"/>
      <w:bookmarkEnd w:id="1"/>
      <w:r>
        <w:t>Rua Alaor Bertoli</w:t>
      </w:r>
    </w:p>
    <w:p w14:paraId="14BDBCAC" w14:textId="77777777" w:rsidR="00280A91" w:rsidRDefault="00280A91" w:rsidP="005A2DDB"/>
    <w:p w14:paraId="4E50C6C3" w14:textId="77777777" w:rsidR="00280A91" w:rsidRDefault="00000000" w:rsidP="005A2DDB">
      <w:pPr>
        <w:rPr>
          <w:b/>
          <w:bCs/>
        </w:rPr>
      </w:pPr>
      <w:r>
        <w:rPr>
          <w:b/>
          <w:bCs/>
        </w:rPr>
        <w:t xml:space="preserve">Art. 2º </w:t>
      </w:r>
      <w:r>
        <w:t>Esta lei entra em vigor na data de sua publicação, revogadas as disposições em contrário.</w:t>
      </w:r>
    </w:p>
    <w:p w14:paraId="0BE616B6" w14:textId="77777777" w:rsidR="00280A91" w:rsidRDefault="00280A91" w:rsidP="005A2DDB">
      <w:pPr>
        <w:rPr>
          <w:b/>
          <w:bCs/>
        </w:rPr>
      </w:pPr>
    </w:p>
    <w:p w14:paraId="1501FEDD" w14:textId="4B7DFC3D" w:rsidR="00280A91" w:rsidRDefault="00000000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2</w:t>
      </w:r>
      <w:r w:rsidR="00671F07">
        <w:rPr>
          <w:b/>
          <w:bCs/>
        </w:rPr>
        <w:t>9</w:t>
      </w:r>
      <w:r>
        <w:rPr>
          <w:b/>
          <w:bCs/>
        </w:rPr>
        <w:t xml:space="preserve"> de </w:t>
      </w:r>
      <w:r w:rsidR="00671F07">
        <w:rPr>
          <w:b/>
          <w:bCs/>
        </w:rPr>
        <w:t>abril</w:t>
      </w:r>
      <w:r>
        <w:rPr>
          <w:b/>
          <w:bCs/>
        </w:rPr>
        <w:t xml:space="preserve"> de 2026.</w:t>
      </w:r>
    </w:p>
    <w:p w14:paraId="089B275A" w14:textId="77777777" w:rsidR="00280A91" w:rsidRDefault="00280A91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p w14:paraId="43414A9D" w14:textId="77777777" w:rsidR="00280A91" w:rsidRDefault="00280A91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/>
          <w:bCs/>
        </w:rPr>
      </w:pPr>
    </w:p>
    <w:p w14:paraId="137F3496" w14:textId="77777777" w:rsidR="00280A91" w:rsidRDefault="00280A91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/>
          <w:bCs/>
        </w:rPr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280A91" w14:paraId="37048513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26406C" w14:textId="77777777" w:rsidR="00395F97" w:rsidRDefault="00395F97" w:rsidP="005A2DDB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</w:p>
          <w:p w14:paraId="121126A7" w14:textId="3F62CB83" w:rsidR="00280A91" w:rsidRDefault="00671F07" w:rsidP="005A2DDB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JOSÉ VICENTE DE MORAIS – Zé Morais</w:t>
            </w:r>
          </w:p>
        </w:tc>
      </w:tr>
      <w:tr w:rsidR="00280A91" w14:paraId="043ACD69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71EA6A" w14:textId="77777777" w:rsidR="00280A91" w:rsidRDefault="00000000" w:rsidP="005A2DDB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5EE6F402" w14:textId="77777777" w:rsidR="00280A91" w:rsidRDefault="00280A91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/>
          <w:bCs/>
        </w:rPr>
      </w:pPr>
    </w:p>
    <w:p w14:paraId="5D2BD9C6" w14:textId="77777777" w:rsidR="00280A91" w:rsidRDefault="00000000" w:rsidP="005A2DDB">
      <w:pPr>
        <w:rPr>
          <w:b/>
          <w:bCs/>
        </w:rPr>
      </w:pPr>
      <w:r>
        <w:br w:type="page"/>
      </w:r>
    </w:p>
    <w:p w14:paraId="764E7417" w14:textId="77777777" w:rsidR="00280A91" w:rsidRDefault="00000000" w:rsidP="005A2DDB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JUSTIFICATIVA</w:t>
      </w:r>
    </w:p>
    <w:p w14:paraId="3AC89D87" w14:textId="77777777" w:rsidR="00280A91" w:rsidRDefault="00280A91" w:rsidP="005A2DDB"/>
    <w:p w14:paraId="79EEDDE5" w14:textId="4CD2911D" w:rsidR="00671F07" w:rsidRDefault="00671F07" w:rsidP="005A2DDB">
      <w:r>
        <w:t>Alaor Bertoli</w:t>
      </w:r>
      <w:r w:rsidR="00CA015B">
        <w:t xml:space="preserve"> </w:t>
      </w:r>
      <w:r w:rsidR="00CA015B" w:rsidRPr="00CA015B">
        <w:t>(1938–2020), natural de Varginha/MG</w:t>
      </w:r>
      <w:r w:rsidR="00CA015B">
        <w:t>,</w:t>
      </w:r>
      <w:r>
        <w:t xml:space="preserve"> filho de Vitório Bertoli e Ana de Souza Bertoli, residiu até os 25 anos na zona rural, na localidade denominada João Urbano, onde exerceu atividades como trabalhador rural. No ano de 1962, transferiu-se para a área urbana, iniciando sua vida profissional no comércio local, destacando-se pelo comprometimento e espírito empreendedor.</w:t>
      </w:r>
    </w:p>
    <w:p w14:paraId="5BC381E4" w14:textId="758296AA" w:rsidR="00671F07" w:rsidRDefault="00671F07" w:rsidP="005A2DDB">
      <w:r>
        <w:t xml:space="preserve">Casou-se em 1963 com a Sra. Teresinha </w:t>
      </w:r>
      <w:proofErr w:type="spellStart"/>
      <w:r>
        <w:t>Dominguito</w:t>
      </w:r>
      <w:proofErr w:type="spellEnd"/>
      <w:r>
        <w:t xml:space="preserve"> Bertoli, constituindo sólida família, da qual nasceram três filhos: Maria Marcia Bertoli </w:t>
      </w:r>
      <w:proofErr w:type="spellStart"/>
      <w:r>
        <w:t>Brick</w:t>
      </w:r>
      <w:proofErr w:type="spellEnd"/>
      <w:r>
        <w:t xml:space="preserve">, Vera Lúcia Bertoli Campos Lopes e José Roberto Bertoli. Ao longo de sua vida profissional, atuou por décadas </w:t>
      </w:r>
      <w:r w:rsidR="00CA015B">
        <w:t xml:space="preserve">em </w:t>
      </w:r>
      <w:r w:rsidR="00CA015B" w:rsidRPr="00CA015B">
        <w:t>empresas locais</w:t>
      </w:r>
      <w:r>
        <w:t>, vindo posteriormente a consolidar-se como empresário ao adquirir a Panificadora Bel Pão Ltda., empreendimento que gerou empregos e contribuiu para o desenvolvimento econômico local, inclusive com a abertura de filial no bairro Vila Barcelona.</w:t>
      </w:r>
    </w:p>
    <w:p w14:paraId="19CF14EE" w14:textId="5D5910CF" w:rsidR="00671F07" w:rsidRDefault="00671F07" w:rsidP="005A2DDB">
      <w:r>
        <w:t xml:space="preserve">Homem de princípios firmes, destacou-se ainda pelo engajamento social e religioso. </w:t>
      </w:r>
      <w:r w:rsidR="00CA015B">
        <w:t>C</w:t>
      </w:r>
      <w:r>
        <w:t>olaborou ativamente com a Paróquia Santa Clara desde sua fundação</w:t>
      </w:r>
      <w:r w:rsidR="00CA015B">
        <w:t xml:space="preserve">. Também, </w:t>
      </w:r>
      <w:r>
        <w:t>promoveu ações beneficentes, como leilões em prol da Igreja São José, além de prestar auxílio a diversas famílias em situação de vulnerabilidade social.</w:t>
      </w:r>
      <w:r w:rsidR="00CA015B">
        <w:t xml:space="preserve"> D</w:t>
      </w:r>
      <w:r>
        <w:t>eix</w:t>
      </w:r>
      <w:r w:rsidR="00CA015B">
        <w:t>ou</w:t>
      </w:r>
      <w:r>
        <w:t xml:space="preserve"> um legado de trabalho, solidariedade e compromisso com a comunidade.</w:t>
      </w:r>
    </w:p>
    <w:p w14:paraId="3CB308B7" w14:textId="3BA7055D" w:rsidR="00280A91" w:rsidRDefault="00671F07" w:rsidP="005A2DDB">
      <w:r>
        <w:t>Dessa forma, a denominação do logradouro público com seu nome constitui justa e merecida homenagem a um cidadão que contribuiu significativamente para o desenvolvimento social e comunitário do município, perpetuando sua memória e exemplo para as futuras gerações.</w:t>
      </w:r>
    </w:p>
    <w:p w14:paraId="3B621E10" w14:textId="77777777" w:rsidR="00280A91" w:rsidRDefault="00280A91" w:rsidP="005A2DDB">
      <w:pPr>
        <w:ind w:firstLine="0"/>
      </w:pPr>
    </w:p>
    <w:p w14:paraId="2374EBDF" w14:textId="77777777" w:rsidR="00671F07" w:rsidRDefault="00671F07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29 de abril de 2026.</w:t>
      </w:r>
    </w:p>
    <w:p w14:paraId="5789A187" w14:textId="77777777" w:rsidR="00671F07" w:rsidRDefault="00671F07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p w14:paraId="55FD526D" w14:textId="77777777" w:rsidR="00671F07" w:rsidRDefault="00671F07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/>
          <w:bCs/>
        </w:rPr>
      </w:pPr>
    </w:p>
    <w:p w14:paraId="72500892" w14:textId="77777777" w:rsidR="00671F07" w:rsidRDefault="00671F07" w:rsidP="005A2DDB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/>
          <w:bCs/>
        </w:rPr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671F07" w14:paraId="6FE6A3B9" w14:textId="77777777" w:rsidTr="00DD5AC5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DAB51B" w14:textId="77777777" w:rsidR="00395F97" w:rsidRDefault="00395F97" w:rsidP="005A2DDB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</w:p>
          <w:p w14:paraId="0365B53D" w14:textId="62872D1E" w:rsidR="00671F07" w:rsidRDefault="00671F07" w:rsidP="005A2DDB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JOSÉ VICENTE DE MORAIS – Zé Morais</w:t>
            </w:r>
          </w:p>
        </w:tc>
      </w:tr>
      <w:tr w:rsidR="00671F07" w14:paraId="41E4F3D3" w14:textId="77777777" w:rsidTr="00DD5AC5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23E3BE" w14:textId="77777777" w:rsidR="00671F07" w:rsidRDefault="00671F07" w:rsidP="005A2DDB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063AEC46" w14:textId="77777777" w:rsidR="00280A91" w:rsidRDefault="00280A91" w:rsidP="00671F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</w:p>
    <w:sectPr w:rsidR="00280A91">
      <w:footerReference w:type="default" r:id="rId6"/>
      <w:pgSz w:w="11906" w:h="16838"/>
      <w:pgMar w:top="2552" w:right="1134" w:bottom="1418" w:left="1418" w:header="851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BAEBE" w14:textId="77777777" w:rsidR="00A11B0E" w:rsidRDefault="00A11B0E">
      <w:r>
        <w:separator/>
      </w:r>
    </w:p>
  </w:endnote>
  <w:endnote w:type="continuationSeparator" w:id="0">
    <w:p w14:paraId="70A3FCBD" w14:textId="77777777" w:rsidR="00A11B0E" w:rsidRDefault="00A11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83C490-D7DE-44EB-B0DE-2EC1A2F2C462}"/>
    <w:embedBold r:id="rId2" w:fontKey="{012A8D20-D96C-452C-AF6C-FBF0DB9692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28B70E-DEE6-41E6-A400-3DF9D7763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E79F" w14:textId="77777777" w:rsidR="00280A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71F0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8D294" w14:textId="77777777" w:rsidR="00A11B0E" w:rsidRDefault="00A11B0E">
      <w:r>
        <w:separator/>
      </w:r>
    </w:p>
  </w:footnote>
  <w:footnote w:type="continuationSeparator" w:id="0">
    <w:p w14:paraId="05C6DE6F" w14:textId="77777777" w:rsidR="00A11B0E" w:rsidRDefault="00A11B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A91"/>
    <w:rsid w:val="00251F98"/>
    <w:rsid w:val="00280A91"/>
    <w:rsid w:val="00395F97"/>
    <w:rsid w:val="005A2DDB"/>
    <w:rsid w:val="0062646F"/>
    <w:rsid w:val="00671F07"/>
    <w:rsid w:val="00873069"/>
    <w:rsid w:val="00A11B0E"/>
    <w:rsid w:val="00CA015B"/>
    <w:rsid w:val="00D0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EBB45"/>
  <w15:docId w15:val="{F68D4FD2-FF9A-44D7-8DAB-BB01E578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345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09</dc:creator>
  <cp:lastModifiedBy>Assessoria Técnica 2</cp:lastModifiedBy>
  <cp:revision>6</cp:revision>
  <dcterms:created xsi:type="dcterms:W3CDTF">2026-04-23T12:02:00Z</dcterms:created>
  <dcterms:modified xsi:type="dcterms:W3CDTF">2026-04-23T17:44:00Z</dcterms:modified>
</cp:coreProperties>
</file>