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93AD" w14:textId="0EB7A1F1" w:rsidR="00447599" w:rsidRPr="000E4046" w:rsidRDefault="00447599" w:rsidP="00E03C71">
      <w:pPr>
        <w:tabs>
          <w:tab w:val="left" w:pos="708"/>
          <w:tab w:val="left" w:pos="1416"/>
          <w:tab w:val="left" w:pos="2124"/>
          <w:tab w:val="right" w:pos="3033"/>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Calibri" w:eastAsia="Times New Roman" w:hAnsi="Calibri" w:cs="Calibri"/>
          <w:b/>
          <w:bCs/>
          <w:color w:val="000000"/>
          <w:sz w:val="24"/>
          <w:szCs w:val="24"/>
        </w:rPr>
      </w:pPr>
      <w:r w:rsidRPr="000E4046">
        <w:rPr>
          <w:rFonts w:ascii="Calibri" w:hAnsi="Calibri" w:cs="Calibri"/>
          <w:b/>
          <w:bCs/>
          <w:color w:val="000000"/>
          <w:sz w:val="24"/>
          <w:szCs w:val="24"/>
        </w:rPr>
        <w:t xml:space="preserve">Projeto de Decreto </w:t>
      </w:r>
      <w:r w:rsidR="00E03C71">
        <w:rPr>
          <w:rFonts w:eastAsia="Times New Roman" w:cstheme="minorHAnsi"/>
          <w:b/>
          <w:bCs/>
          <w:color w:val="000000"/>
          <w:sz w:val="24"/>
          <w:szCs w:val="24"/>
          <w:lang w:eastAsia="pt-BR"/>
        </w:rPr>
        <w:t>n.</w:t>
      </w:r>
      <w:r w:rsidR="00E03C71">
        <w:rPr>
          <w:rFonts w:eastAsia="Times New Roman" w:cstheme="minorHAnsi"/>
          <w:b/>
          <w:bCs/>
          <w:color w:val="000000"/>
          <w:sz w:val="24"/>
          <w:szCs w:val="24"/>
          <w:lang w:eastAsia="pt-BR"/>
        </w:rPr>
        <w:tab/>
      </w:r>
      <w:r w:rsidR="00E03C71" w:rsidRPr="00B96C72">
        <w:rPr>
          <w:rFonts w:eastAsia="Times New Roman" w:cstheme="minorHAnsi"/>
          <w:b/>
          <w:bCs/>
          <w:color w:val="000000"/>
          <w:sz w:val="24"/>
          <w:szCs w:val="24"/>
          <w:lang w:eastAsia="pt-BR"/>
        </w:rPr>
        <w:t>/202</w:t>
      </w:r>
      <w:r w:rsidR="00D82F1E">
        <w:rPr>
          <w:rFonts w:eastAsia="Times New Roman" w:cstheme="minorHAnsi"/>
          <w:b/>
          <w:bCs/>
          <w:color w:val="000000"/>
          <w:sz w:val="24"/>
          <w:szCs w:val="24"/>
          <w:lang w:eastAsia="pt-BR"/>
        </w:rPr>
        <w:t>6</w:t>
      </w:r>
    </w:p>
    <w:p w14:paraId="0A352A18" w14:textId="77777777" w:rsidR="00447599" w:rsidRPr="000E4046" w:rsidRDefault="00447599"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Calibri" w:hAnsi="Calibri" w:cs="Calibri"/>
          <w:b/>
          <w:bCs/>
          <w:color w:val="000000"/>
          <w:sz w:val="24"/>
          <w:szCs w:val="24"/>
        </w:rPr>
      </w:pPr>
    </w:p>
    <w:p w14:paraId="349C90D1" w14:textId="77777777" w:rsidR="00447599" w:rsidRPr="000E4046" w:rsidRDefault="00447599"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jc w:val="both"/>
        <w:rPr>
          <w:rFonts w:ascii="Calibri" w:hAnsi="Calibri" w:cs="Calibri"/>
          <w:b/>
          <w:bCs/>
          <w:color w:val="000000"/>
          <w:sz w:val="24"/>
          <w:szCs w:val="24"/>
        </w:rPr>
      </w:pPr>
    </w:p>
    <w:p w14:paraId="71E270C9" w14:textId="77777777" w:rsidR="00D82F1E" w:rsidRPr="00D82F1E" w:rsidRDefault="00D82F1E" w:rsidP="00D82F1E">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1" w:lineRule="auto"/>
        <w:ind w:left="3686" w:hanging="5"/>
        <w:jc w:val="both"/>
        <w:rPr>
          <w:rFonts w:ascii="Calibri" w:eastAsia="Calibri" w:hAnsi="Calibri" w:cs="Calibri"/>
          <w:b/>
          <w:bCs/>
          <w:sz w:val="24"/>
          <w:szCs w:val="24"/>
          <w:lang w:eastAsia="pt-BR"/>
        </w:rPr>
      </w:pPr>
      <w:r w:rsidRPr="00D82F1E">
        <w:rPr>
          <w:rFonts w:ascii="Calibri" w:eastAsia="Calibri" w:hAnsi="Calibri" w:cs="Calibri"/>
          <w:b/>
          <w:bCs/>
          <w:sz w:val="24"/>
          <w:szCs w:val="24"/>
          <w:lang w:eastAsia="pt-BR"/>
        </w:rPr>
        <w:t>CONCEDE COMENDA DO MÉRITO DO DESENVOLVIMENTO ECONÔMICO E EMPRESARIAL</w:t>
      </w:r>
    </w:p>
    <w:p w14:paraId="399958A3" w14:textId="77777777" w:rsidR="00615652" w:rsidRDefault="00615652"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p>
    <w:p w14:paraId="1559E697" w14:textId="77777777" w:rsidR="00615652" w:rsidRDefault="00615652"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p>
    <w:p w14:paraId="58CDE9D1" w14:textId="4AEA30AB" w:rsidR="00447599" w:rsidRPr="00447599" w:rsidRDefault="00447599"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eastAsia="Times New Roman" w:hAnsi="Calibri" w:cs="Calibri"/>
          <w:sz w:val="24"/>
          <w:szCs w:val="24"/>
          <w:lang w:eastAsia="pt-BR"/>
        </w:rPr>
      </w:pPr>
      <w:r w:rsidRPr="00447599">
        <w:rPr>
          <w:rFonts w:ascii="Calibri" w:hAnsi="Calibri" w:cs="Calibri"/>
          <w:sz w:val="24"/>
          <w:szCs w:val="24"/>
          <w:lang w:eastAsia="pt-BR"/>
        </w:rPr>
        <w:t>A C</w:t>
      </w:r>
      <w:r w:rsidRPr="00447599">
        <w:rPr>
          <w:rFonts w:ascii="Calibri" w:eastAsia="Times New Roman" w:hAnsi="Calibri" w:cs="Calibri"/>
          <w:sz w:val="24"/>
          <w:szCs w:val="24"/>
          <w:lang w:eastAsia="pt-BR"/>
        </w:rPr>
        <w:t>âmara Municipal de Varginha, Estado de Minas Gerais, por seus representantes aprova o seguinte</w:t>
      </w:r>
    </w:p>
    <w:p w14:paraId="1DB067BB" w14:textId="77777777" w:rsidR="00447599" w:rsidRPr="00447599" w:rsidRDefault="00447599"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hanging="566"/>
        <w:jc w:val="both"/>
        <w:rPr>
          <w:rFonts w:ascii="Calibri" w:hAnsi="Calibri" w:cs="Calibri"/>
          <w:sz w:val="24"/>
          <w:szCs w:val="24"/>
          <w:lang w:eastAsia="pt-BR"/>
        </w:rPr>
      </w:pPr>
    </w:p>
    <w:p w14:paraId="6CD7B48D" w14:textId="28137062" w:rsidR="00447599" w:rsidRPr="00447599" w:rsidRDefault="00447599"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b/>
          <w:bCs/>
          <w:sz w:val="24"/>
          <w:szCs w:val="24"/>
          <w:lang w:eastAsia="pt-BR"/>
        </w:rPr>
      </w:pPr>
      <w:r w:rsidRPr="00447599">
        <w:rPr>
          <w:rFonts w:ascii="Calibri" w:hAnsi="Calibri" w:cs="Calibri"/>
          <w:b/>
          <w:bCs/>
          <w:sz w:val="24"/>
          <w:szCs w:val="24"/>
          <w:lang w:eastAsia="pt-BR"/>
        </w:rPr>
        <w:t>DECRETO LEGISLATIVO:</w:t>
      </w:r>
    </w:p>
    <w:p w14:paraId="0528A0B3" w14:textId="77777777" w:rsidR="00447599" w:rsidRPr="00447599" w:rsidRDefault="00447599"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p>
    <w:p w14:paraId="02A99A72" w14:textId="28C49E7B" w:rsidR="00447599" w:rsidRDefault="00447599"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eastAsia="Calibri" w:hAnsi="Calibri" w:cs="Calibri"/>
          <w:sz w:val="24"/>
          <w:szCs w:val="24"/>
          <w:lang w:eastAsia="pt-BR"/>
        </w:rPr>
      </w:pPr>
      <w:r w:rsidRPr="00447599">
        <w:rPr>
          <w:rFonts w:ascii="Calibri" w:hAnsi="Calibri" w:cs="Calibri"/>
          <w:b/>
          <w:bCs/>
          <w:sz w:val="24"/>
          <w:szCs w:val="24"/>
          <w:lang w:eastAsia="pt-BR"/>
        </w:rPr>
        <w:t>Art. 1</w:t>
      </w:r>
      <w:r w:rsidRPr="00447599">
        <w:rPr>
          <w:rFonts w:ascii="Calibri" w:eastAsia="Times New Roman" w:hAnsi="Calibri" w:cs="Calibri"/>
          <w:b/>
          <w:bCs/>
          <w:sz w:val="24"/>
          <w:szCs w:val="24"/>
          <w:lang w:eastAsia="pt-BR"/>
        </w:rPr>
        <w:t>º</w:t>
      </w:r>
      <w:r w:rsidR="00947F83">
        <w:rPr>
          <w:rFonts w:ascii="Calibri" w:eastAsia="Times New Roman" w:hAnsi="Calibri" w:cs="Calibri"/>
          <w:b/>
          <w:bCs/>
          <w:sz w:val="24"/>
          <w:szCs w:val="24"/>
          <w:lang w:eastAsia="pt-BR"/>
        </w:rPr>
        <w:t>.</w:t>
      </w:r>
      <w:r w:rsidRPr="00447599">
        <w:rPr>
          <w:rFonts w:ascii="Calibri" w:eastAsia="Times New Roman" w:hAnsi="Calibri" w:cs="Calibri"/>
          <w:b/>
          <w:bCs/>
          <w:sz w:val="24"/>
          <w:szCs w:val="24"/>
          <w:lang w:eastAsia="pt-BR"/>
        </w:rPr>
        <w:t xml:space="preserve"> </w:t>
      </w:r>
      <w:r w:rsidRPr="00447599">
        <w:rPr>
          <w:rFonts w:ascii="Calibri" w:hAnsi="Calibri" w:cs="Calibri"/>
          <w:sz w:val="24"/>
          <w:szCs w:val="24"/>
          <w:lang w:eastAsia="pt-BR"/>
        </w:rPr>
        <w:t>Fica concedido ao</w:t>
      </w:r>
      <w:r w:rsidR="00D82F1E">
        <w:rPr>
          <w:rFonts w:ascii="Calibri" w:hAnsi="Calibri" w:cs="Calibri"/>
          <w:b/>
          <w:bCs/>
          <w:sz w:val="24"/>
          <w:szCs w:val="24"/>
          <w:lang w:eastAsia="pt-BR"/>
        </w:rPr>
        <w:t xml:space="preserve"> PORTO SECO SUL DE MINAS</w:t>
      </w:r>
      <w:r w:rsidRPr="00447599">
        <w:rPr>
          <w:rFonts w:ascii="Calibri" w:hAnsi="Calibri" w:cs="Calibri"/>
          <w:sz w:val="24"/>
          <w:szCs w:val="24"/>
          <w:lang w:eastAsia="pt-BR"/>
        </w:rPr>
        <w:t xml:space="preserve">, </w:t>
      </w:r>
      <w:r w:rsidR="00D82F1E" w:rsidRPr="00D82F1E">
        <w:rPr>
          <w:rFonts w:ascii="Calibri" w:eastAsia="Calibri" w:hAnsi="Calibri" w:cs="Calibri"/>
          <w:sz w:val="24"/>
          <w:szCs w:val="24"/>
          <w:lang w:eastAsia="pt-BR"/>
        </w:rPr>
        <w:t xml:space="preserve">a honraria de “Comenda do Mérito Desenvolvimento Econômico e Empresarial Municipal – </w:t>
      </w:r>
      <w:r w:rsidR="00D82F1E" w:rsidRPr="00D82F1E">
        <w:rPr>
          <w:rFonts w:ascii="Calibri" w:eastAsia="Calibri" w:hAnsi="Calibri" w:cs="Calibri"/>
          <w:b/>
          <w:bCs/>
          <w:sz w:val="24"/>
          <w:szCs w:val="24"/>
          <w:lang w:eastAsia="pt-BR"/>
        </w:rPr>
        <w:t>ODILON SALGADO”</w:t>
      </w:r>
      <w:r w:rsidR="00D82F1E" w:rsidRPr="00D82F1E">
        <w:rPr>
          <w:rFonts w:ascii="Calibri" w:eastAsia="Calibri" w:hAnsi="Calibri" w:cs="Calibri"/>
          <w:sz w:val="24"/>
          <w:szCs w:val="24"/>
          <w:lang w:eastAsia="pt-BR"/>
        </w:rPr>
        <w:t>, como reconhecimento por suas relevantes contribuições e serviços prestados na área empresarial</w:t>
      </w:r>
      <w:r w:rsidR="00D82F1E">
        <w:rPr>
          <w:rFonts w:ascii="Calibri" w:eastAsia="Calibri" w:hAnsi="Calibri" w:cs="Calibri"/>
          <w:sz w:val="24"/>
          <w:szCs w:val="24"/>
          <w:lang w:eastAsia="pt-BR"/>
        </w:rPr>
        <w:t>.</w:t>
      </w:r>
    </w:p>
    <w:p w14:paraId="48D3B7AB" w14:textId="77777777" w:rsidR="00947F83" w:rsidRPr="00447599" w:rsidRDefault="00947F83"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eastAsia="Times New Roman" w:hAnsi="Calibri" w:cs="Calibri"/>
          <w:sz w:val="24"/>
          <w:szCs w:val="24"/>
          <w:lang w:eastAsia="pt-BR"/>
        </w:rPr>
      </w:pPr>
    </w:p>
    <w:p w14:paraId="0FBE2AE8" w14:textId="1A009CFE" w:rsidR="00447599" w:rsidRPr="00447599" w:rsidRDefault="00447599"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r w:rsidRPr="00447599">
        <w:rPr>
          <w:rFonts w:ascii="Calibri" w:hAnsi="Calibri" w:cs="Calibri"/>
          <w:b/>
          <w:bCs/>
          <w:sz w:val="24"/>
          <w:szCs w:val="24"/>
          <w:lang w:eastAsia="pt-BR"/>
        </w:rPr>
        <w:t xml:space="preserve">Art. </w:t>
      </w:r>
      <w:r w:rsidR="00D82F1E">
        <w:rPr>
          <w:rFonts w:ascii="Calibri" w:hAnsi="Calibri" w:cs="Calibri"/>
          <w:b/>
          <w:bCs/>
          <w:sz w:val="24"/>
          <w:szCs w:val="24"/>
          <w:lang w:eastAsia="pt-BR"/>
        </w:rPr>
        <w:t>2</w:t>
      </w:r>
      <w:r w:rsidRPr="00447599">
        <w:rPr>
          <w:rFonts w:ascii="Calibri" w:eastAsia="Times New Roman" w:hAnsi="Calibri" w:cs="Calibri"/>
          <w:b/>
          <w:bCs/>
          <w:sz w:val="24"/>
          <w:szCs w:val="24"/>
          <w:lang w:eastAsia="pt-BR"/>
        </w:rPr>
        <w:t>º</w:t>
      </w:r>
      <w:r w:rsidR="00947F83">
        <w:rPr>
          <w:rFonts w:ascii="Calibri" w:eastAsia="Times New Roman" w:hAnsi="Calibri" w:cs="Calibri"/>
          <w:b/>
          <w:bCs/>
          <w:sz w:val="24"/>
          <w:szCs w:val="24"/>
          <w:lang w:eastAsia="pt-BR"/>
        </w:rPr>
        <w:t>.</w:t>
      </w:r>
      <w:r w:rsidRPr="00447599">
        <w:rPr>
          <w:rFonts w:ascii="Calibri" w:eastAsia="Times New Roman" w:hAnsi="Calibri" w:cs="Calibri"/>
          <w:b/>
          <w:bCs/>
          <w:sz w:val="24"/>
          <w:szCs w:val="24"/>
          <w:lang w:eastAsia="pt-BR"/>
        </w:rPr>
        <w:t xml:space="preserve"> </w:t>
      </w:r>
      <w:r w:rsidRPr="00447599">
        <w:rPr>
          <w:rFonts w:ascii="Calibri" w:hAnsi="Calibri" w:cs="Calibri"/>
          <w:sz w:val="24"/>
          <w:szCs w:val="24"/>
          <w:lang w:eastAsia="pt-BR"/>
        </w:rPr>
        <w:t>Este Decreto Legislativo entra em vigor na data de sua publica</w:t>
      </w:r>
      <w:r w:rsidRPr="00447599">
        <w:rPr>
          <w:rFonts w:ascii="Calibri" w:eastAsia="Times New Roman" w:hAnsi="Calibri" w:cs="Calibri"/>
          <w:sz w:val="24"/>
          <w:szCs w:val="24"/>
          <w:lang w:eastAsia="pt-BR"/>
        </w:rPr>
        <w:t>ção</w:t>
      </w:r>
      <w:r w:rsidR="00D82F1E">
        <w:rPr>
          <w:rFonts w:ascii="Calibri" w:eastAsia="Times New Roman" w:hAnsi="Calibri" w:cs="Calibri"/>
          <w:sz w:val="24"/>
          <w:szCs w:val="24"/>
          <w:lang w:eastAsia="pt-BR"/>
        </w:rPr>
        <w:t>.</w:t>
      </w:r>
    </w:p>
    <w:p w14:paraId="13C32AA7" w14:textId="77777777" w:rsidR="00447599" w:rsidRPr="00447599" w:rsidRDefault="00447599"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jc w:val="both"/>
        <w:rPr>
          <w:rFonts w:ascii="Calibri" w:hAnsi="Calibri" w:cs="Calibri"/>
          <w:sz w:val="24"/>
          <w:szCs w:val="24"/>
          <w:shd w:val="clear" w:color="auto" w:fill="FFFFFF"/>
          <w:lang w:eastAsia="pt-BR"/>
        </w:rPr>
      </w:pPr>
    </w:p>
    <w:p w14:paraId="4BB7EE37" w14:textId="258C64E2" w:rsidR="00615652" w:rsidRPr="00916655" w:rsidRDefault="00615652" w:rsidP="00615652">
      <w:pPr>
        <w:spacing w:after="0"/>
        <w:jc w:val="center"/>
        <w:rPr>
          <w:rFonts w:cstheme="minorHAnsi"/>
          <w:b/>
          <w:sz w:val="24"/>
          <w:szCs w:val="24"/>
        </w:rPr>
      </w:pPr>
      <w:r w:rsidRPr="00916655">
        <w:rPr>
          <w:rFonts w:cstheme="minorHAnsi"/>
          <w:b/>
          <w:sz w:val="24"/>
          <w:szCs w:val="24"/>
        </w:rPr>
        <w:t xml:space="preserve">Sala das Sessões da Câmara Municipal de Varginha, em </w:t>
      </w:r>
      <w:r w:rsidR="00D82F1E">
        <w:rPr>
          <w:rFonts w:eastAsia="Times New Roman" w:cstheme="minorHAnsi"/>
          <w:b/>
          <w:bCs/>
          <w:color w:val="000000"/>
          <w:sz w:val="24"/>
          <w:szCs w:val="24"/>
          <w:lang w:eastAsia="pt-BR"/>
        </w:rPr>
        <w:t>3</w:t>
      </w:r>
      <w:r w:rsidRPr="00B96C72">
        <w:rPr>
          <w:rFonts w:eastAsia="Times New Roman" w:cstheme="minorHAnsi"/>
          <w:b/>
          <w:bCs/>
          <w:color w:val="000000"/>
          <w:sz w:val="24"/>
          <w:szCs w:val="24"/>
          <w:lang w:eastAsia="pt-BR"/>
        </w:rPr>
        <w:t xml:space="preserve"> de </w:t>
      </w:r>
      <w:r>
        <w:rPr>
          <w:rFonts w:eastAsia="Times New Roman" w:cstheme="minorHAnsi"/>
          <w:b/>
          <w:bCs/>
          <w:color w:val="000000"/>
          <w:sz w:val="24"/>
          <w:szCs w:val="24"/>
          <w:lang w:eastAsia="pt-BR"/>
        </w:rPr>
        <w:t>junho</w:t>
      </w:r>
      <w:r w:rsidRPr="00B96C72">
        <w:rPr>
          <w:rFonts w:eastAsia="Times New Roman" w:cstheme="minorHAnsi"/>
          <w:b/>
          <w:bCs/>
          <w:color w:val="000000"/>
          <w:sz w:val="24"/>
          <w:szCs w:val="24"/>
          <w:lang w:eastAsia="pt-BR"/>
        </w:rPr>
        <w:t xml:space="preserve"> de 202</w:t>
      </w:r>
      <w:r w:rsidR="00D82F1E">
        <w:rPr>
          <w:rFonts w:eastAsia="Times New Roman" w:cstheme="minorHAnsi"/>
          <w:b/>
          <w:bCs/>
          <w:color w:val="000000"/>
          <w:sz w:val="24"/>
          <w:szCs w:val="24"/>
          <w:lang w:eastAsia="pt-BR"/>
        </w:rPr>
        <w:t>6</w:t>
      </w:r>
      <w:r w:rsidRPr="00916655">
        <w:rPr>
          <w:rFonts w:cstheme="minorHAnsi"/>
          <w:b/>
          <w:sz w:val="24"/>
          <w:szCs w:val="24"/>
        </w:rPr>
        <w:t>.</w:t>
      </w:r>
    </w:p>
    <w:p w14:paraId="6A3A7E75" w14:textId="77777777" w:rsidR="00615652" w:rsidRPr="00916655" w:rsidRDefault="00615652" w:rsidP="00615652">
      <w:pPr>
        <w:spacing w:after="0"/>
        <w:jc w:val="both"/>
        <w:rPr>
          <w:rFonts w:cstheme="minorHAnsi"/>
          <w:b/>
          <w:sz w:val="24"/>
          <w:szCs w:val="24"/>
        </w:rPr>
      </w:pPr>
    </w:p>
    <w:p w14:paraId="61123D79" w14:textId="77777777" w:rsidR="00615652" w:rsidRPr="00916655" w:rsidRDefault="00615652" w:rsidP="00615652">
      <w:pPr>
        <w:spacing w:after="0"/>
        <w:jc w:val="both"/>
        <w:rPr>
          <w:rFonts w:cstheme="minorHAnsi"/>
          <w:b/>
          <w:sz w:val="24"/>
          <w:szCs w:val="24"/>
        </w:rPr>
      </w:pPr>
    </w:p>
    <w:p w14:paraId="13CD252C" w14:textId="77777777" w:rsidR="00615652" w:rsidRDefault="00615652" w:rsidP="00615652">
      <w:pPr>
        <w:spacing w:after="0"/>
        <w:jc w:val="both"/>
        <w:rPr>
          <w:rFonts w:cstheme="minorHAnsi"/>
          <w:b/>
          <w:sz w:val="24"/>
          <w:szCs w:val="24"/>
        </w:rPr>
      </w:pPr>
    </w:p>
    <w:p w14:paraId="4017D723" w14:textId="77777777" w:rsidR="00615652" w:rsidRPr="00916655" w:rsidRDefault="00615652" w:rsidP="00615652">
      <w:pPr>
        <w:spacing w:after="0"/>
        <w:jc w:val="both"/>
        <w:rPr>
          <w:rFonts w:cstheme="minorHAnsi"/>
          <w:b/>
          <w:sz w:val="24"/>
          <w:szCs w:val="24"/>
        </w:rPr>
      </w:pPr>
    </w:p>
    <w:p w14:paraId="6DA51E7F" w14:textId="3147B659" w:rsidR="00615652" w:rsidRPr="00916655" w:rsidRDefault="00D82F1E" w:rsidP="00615652">
      <w:pPr>
        <w:spacing w:after="0"/>
        <w:jc w:val="center"/>
        <w:rPr>
          <w:rFonts w:cstheme="minorHAnsi"/>
          <w:b/>
          <w:sz w:val="24"/>
          <w:szCs w:val="24"/>
        </w:rPr>
      </w:pPr>
      <w:r>
        <w:rPr>
          <w:rFonts w:cstheme="minorHAnsi"/>
          <w:b/>
          <w:bCs/>
          <w:color w:val="000000"/>
          <w:sz w:val="24"/>
          <w:szCs w:val="24"/>
          <w:lang w:eastAsia="pt-BR"/>
        </w:rPr>
        <w:t>EDUARDO BENEDITO OTTONI FILHO – Dudu Ottoni</w:t>
      </w:r>
    </w:p>
    <w:p w14:paraId="728FE498" w14:textId="77777777" w:rsidR="00615652" w:rsidRPr="00916655" w:rsidRDefault="00615652" w:rsidP="00615652">
      <w:pPr>
        <w:spacing w:after="0"/>
        <w:jc w:val="center"/>
        <w:rPr>
          <w:rFonts w:cstheme="minorHAnsi"/>
          <w:b/>
          <w:sz w:val="24"/>
          <w:szCs w:val="24"/>
        </w:rPr>
      </w:pPr>
      <w:r w:rsidRPr="00916655">
        <w:rPr>
          <w:rFonts w:cstheme="minorHAnsi"/>
          <w:b/>
          <w:sz w:val="24"/>
          <w:szCs w:val="24"/>
        </w:rPr>
        <w:t>Vereador</w:t>
      </w:r>
    </w:p>
    <w:p w14:paraId="2EBE64A4" w14:textId="617F5561" w:rsidR="00615652" w:rsidRDefault="00615652">
      <w:pPr>
        <w:rPr>
          <w:rFonts w:ascii="Calibri" w:hAnsi="Calibri" w:cs="Calibri"/>
          <w:b/>
          <w:bCs/>
          <w:color w:val="000000"/>
          <w:sz w:val="24"/>
          <w:szCs w:val="24"/>
          <w:shd w:val="clear" w:color="auto" w:fill="FFFFFF"/>
          <w:lang w:eastAsia="pt-BR"/>
        </w:rPr>
      </w:pPr>
      <w:r>
        <w:rPr>
          <w:rFonts w:ascii="Calibri" w:hAnsi="Calibri" w:cs="Calibri"/>
          <w:b/>
          <w:bCs/>
          <w:color w:val="000000"/>
          <w:sz w:val="24"/>
          <w:szCs w:val="24"/>
          <w:shd w:val="clear" w:color="auto" w:fill="FFFFFF"/>
          <w:lang w:eastAsia="pt-BR"/>
        </w:rPr>
        <w:br w:type="page"/>
      </w:r>
    </w:p>
    <w:p w14:paraId="206884BD" w14:textId="77777777" w:rsidR="00447599" w:rsidRPr="00447599" w:rsidRDefault="00447599"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jc w:val="center"/>
        <w:rPr>
          <w:rFonts w:ascii="Calibri" w:hAnsi="Calibri" w:cs="Calibri"/>
          <w:b/>
          <w:bCs/>
          <w:color w:val="000000"/>
          <w:sz w:val="24"/>
          <w:szCs w:val="24"/>
          <w:shd w:val="clear" w:color="auto" w:fill="FFFFFF"/>
          <w:lang w:eastAsia="pt-BR"/>
        </w:rPr>
      </w:pPr>
      <w:r w:rsidRPr="00447599">
        <w:rPr>
          <w:rFonts w:ascii="Calibri" w:hAnsi="Calibri" w:cs="Calibri"/>
          <w:b/>
          <w:bCs/>
          <w:color w:val="000000"/>
          <w:sz w:val="24"/>
          <w:szCs w:val="24"/>
          <w:shd w:val="clear" w:color="auto" w:fill="FFFFFF"/>
          <w:lang w:eastAsia="pt-BR"/>
        </w:rPr>
        <w:lastRenderedPageBreak/>
        <w:t>JUSTIFICATIVA</w:t>
      </w:r>
    </w:p>
    <w:p w14:paraId="228F55EB" w14:textId="77777777" w:rsidR="00447599" w:rsidRPr="00447599" w:rsidRDefault="00447599" w:rsidP="006156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jc w:val="both"/>
        <w:rPr>
          <w:rFonts w:ascii="Calibri" w:hAnsi="Calibri" w:cs="Calibri"/>
          <w:b/>
          <w:bCs/>
          <w:color w:val="000000"/>
          <w:sz w:val="24"/>
          <w:szCs w:val="24"/>
          <w:shd w:val="clear" w:color="auto" w:fill="FFFFFF"/>
          <w:lang w:eastAsia="pt-BR"/>
        </w:rPr>
      </w:pPr>
    </w:p>
    <w:p w14:paraId="7C1EA018" w14:textId="77777777" w:rsidR="00D82F1E" w:rsidRPr="00D82F1E" w:rsidRDefault="00D82F1E" w:rsidP="00D82F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1418"/>
        <w:jc w:val="both"/>
        <w:rPr>
          <w:rFonts w:cstheme="minorHAnsi"/>
          <w:sz w:val="24"/>
          <w:szCs w:val="24"/>
        </w:rPr>
      </w:pPr>
      <w:r w:rsidRPr="00D82F1E">
        <w:rPr>
          <w:rFonts w:cstheme="minorHAnsi"/>
          <w:sz w:val="24"/>
          <w:szCs w:val="24"/>
        </w:rPr>
        <w:t>Nascido da tradição cafeeira de Varginha, o Porto Seco Sul de Minas acumula mais de 50 anos de história e se consolidou como uma das principais referências brasileiras em logística e comércio exterior. Foi a primeira Estação Aduaneira do Interior em operação no país, desempenhando papel fundamental no desenvolvimento econômico de Varginha e na sua consolidação como polo logístico nacional.</w:t>
      </w:r>
    </w:p>
    <w:p w14:paraId="551B9CB1" w14:textId="77777777" w:rsidR="00D82F1E" w:rsidRPr="00D82F1E" w:rsidRDefault="00D82F1E" w:rsidP="00D82F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1418"/>
        <w:jc w:val="both"/>
        <w:rPr>
          <w:rFonts w:cstheme="minorHAnsi"/>
          <w:sz w:val="24"/>
          <w:szCs w:val="24"/>
        </w:rPr>
      </w:pPr>
      <w:r w:rsidRPr="00D82F1E">
        <w:rPr>
          <w:rFonts w:cstheme="minorHAnsi"/>
          <w:sz w:val="24"/>
          <w:szCs w:val="24"/>
        </w:rPr>
        <w:t xml:space="preserve">Com visão estratégica e investimentos contínuos, o Porto Seco expandiu suas operações para oferecer soluções completas em logística, armazenagem e infraestrutura empresarial. Essa trajetória de crescimento se reflete no condomínio logístico CITLOG, fundado em 2010, que ao longo dos anos atraiu grandes empresas como Eurofarma, Grupo Boticário, Mercado Livre, Magneti Marelli, </w:t>
      </w:r>
      <w:proofErr w:type="spellStart"/>
      <w:r w:rsidRPr="00D82F1E">
        <w:rPr>
          <w:rFonts w:cstheme="minorHAnsi"/>
          <w:sz w:val="24"/>
          <w:szCs w:val="24"/>
        </w:rPr>
        <w:t>Goldko</w:t>
      </w:r>
      <w:proofErr w:type="spellEnd"/>
      <w:r w:rsidRPr="00D82F1E">
        <w:rPr>
          <w:rFonts w:cstheme="minorHAnsi"/>
          <w:sz w:val="24"/>
          <w:szCs w:val="24"/>
        </w:rPr>
        <w:t xml:space="preserve">, </w:t>
      </w:r>
      <w:proofErr w:type="spellStart"/>
      <w:r w:rsidRPr="00D82F1E">
        <w:rPr>
          <w:rFonts w:cstheme="minorHAnsi"/>
          <w:sz w:val="24"/>
          <w:szCs w:val="24"/>
        </w:rPr>
        <w:t>Daiichi-Sankyo</w:t>
      </w:r>
      <w:proofErr w:type="spellEnd"/>
      <w:r w:rsidRPr="00D82F1E">
        <w:rPr>
          <w:rFonts w:cstheme="minorHAnsi"/>
          <w:sz w:val="24"/>
          <w:szCs w:val="24"/>
        </w:rPr>
        <w:t xml:space="preserve">, Apsen Farmacêutica, Santa Cruz, </w:t>
      </w:r>
      <w:proofErr w:type="spellStart"/>
      <w:r w:rsidRPr="00D82F1E">
        <w:rPr>
          <w:rFonts w:cstheme="minorHAnsi"/>
          <w:sz w:val="24"/>
          <w:szCs w:val="24"/>
        </w:rPr>
        <w:t>Pamfarma</w:t>
      </w:r>
      <w:proofErr w:type="spellEnd"/>
      <w:r w:rsidRPr="00D82F1E">
        <w:rPr>
          <w:rFonts w:cstheme="minorHAnsi"/>
          <w:sz w:val="24"/>
          <w:szCs w:val="24"/>
        </w:rPr>
        <w:t xml:space="preserve">, Still, </w:t>
      </w:r>
      <w:proofErr w:type="spellStart"/>
      <w:r w:rsidRPr="00D82F1E">
        <w:rPr>
          <w:rFonts w:cstheme="minorHAnsi"/>
          <w:sz w:val="24"/>
          <w:szCs w:val="24"/>
        </w:rPr>
        <w:t>Mam</w:t>
      </w:r>
      <w:proofErr w:type="spellEnd"/>
      <w:r w:rsidRPr="00D82F1E">
        <w:rPr>
          <w:rFonts w:cstheme="minorHAnsi"/>
          <w:sz w:val="24"/>
          <w:szCs w:val="24"/>
        </w:rPr>
        <w:t xml:space="preserve"> Baby, </w:t>
      </w:r>
      <w:proofErr w:type="spellStart"/>
      <w:r w:rsidRPr="00D82F1E">
        <w:rPr>
          <w:rFonts w:cstheme="minorHAnsi"/>
          <w:sz w:val="24"/>
          <w:szCs w:val="24"/>
        </w:rPr>
        <w:t>Energizer</w:t>
      </w:r>
      <w:proofErr w:type="spellEnd"/>
      <w:r w:rsidRPr="00D82F1E">
        <w:rPr>
          <w:rFonts w:cstheme="minorHAnsi"/>
          <w:sz w:val="24"/>
          <w:szCs w:val="24"/>
        </w:rPr>
        <w:t xml:space="preserve"> e Mitsui.</w:t>
      </w:r>
    </w:p>
    <w:p w14:paraId="684040D8" w14:textId="5EB3963F" w:rsidR="00D82F1E" w:rsidRPr="00D82F1E" w:rsidRDefault="00D82F1E" w:rsidP="00D82F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1418"/>
        <w:jc w:val="both"/>
        <w:rPr>
          <w:rFonts w:cstheme="minorHAnsi"/>
          <w:sz w:val="24"/>
          <w:szCs w:val="24"/>
        </w:rPr>
      </w:pPr>
      <w:r w:rsidRPr="00D82F1E">
        <w:rPr>
          <w:rFonts w:cstheme="minorHAnsi"/>
          <w:sz w:val="24"/>
          <w:szCs w:val="24"/>
        </w:rPr>
        <w:t xml:space="preserve">Em 2026, o empreendimento reúne mais de 100 empresas instaladas que, juntas, faturam cerca de R$ 30 bilhões por ano e geram mais de 5.000 empregos diretos e indiretos. O Grupo Porto Seco atende </w:t>
      </w:r>
      <w:r w:rsidR="00947F83">
        <w:rPr>
          <w:rFonts w:cstheme="minorHAnsi"/>
          <w:sz w:val="24"/>
          <w:szCs w:val="24"/>
        </w:rPr>
        <w:t xml:space="preserve">a </w:t>
      </w:r>
      <w:r w:rsidRPr="00D82F1E">
        <w:rPr>
          <w:rFonts w:cstheme="minorHAnsi"/>
          <w:sz w:val="24"/>
          <w:szCs w:val="24"/>
        </w:rPr>
        <w:t>mais de 500 empresas e mantém mais de 500 empregos diretos, consolidando-se como um dos principais ambientes de negócios da região.</w:t>
      </w:r>
    </w:p>
    <w:p w14:paraId="19CC8442" w14:textId="3E8A7234" w:rsidR="00447599" w:rsidRDefault="00D82F1E" w:rsidP="00D82F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1418"/>
        <w:jc w:val="both"/>
        <w:rPr>
          <w:rFonts w:cstheme="minorHAnsi"/>
          <w:sz w:val="24"/>
          <w:szCs w:val="24"/>
        </w:rPr>
      </w:pPr>
      <w:r w:rsidRPr="00D82F1E">
        <w:rPr>
          <w:rFonts w:cstheme="minorHAnsi"/>
          <w:sz w:val="24"/>
          <w:szCs w:val="24"/>
        </w:rPr>
        <w:t>Mais do que movimentar cargas, o Porto Seco Sul de Minas gera empregos, atrai investimentos e impulsiona o desenvolvimento econômico de Varginha e de todo o Sul de Minas — uma história construída pelo trabalho de seus fundadores, colaboradores, clientes e parceiros, que transformaram o empreendimento em um verdadeiro símbolo de crescimento, inovação e desenvolvimento regional.</w:t>
      </w:r>
    </w:p>
    <w:p w14:paraId="0A3B71E0" w14:textId="77777777" w:rsidR="00D82F1E" w:rsidRPr="00447599" w:rsidRDefault="00D82F1E" w:rsidP="00D82F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1418"/>
        <w:jc w:val="both"/>
        <w:rPr>
          <w:rFonts w:ascii="Calibri" w:hAnsi="Calibri" w:cs="Calibri"/>
          <w:sz w:val="24"/>
          <w:szCs w:val="24"/>
          <w:shd w:val="clear" w:color="auto" w:fill="FFFFFF"/>
          <w:lang w:eastAsia="pt-BR"/>
        </w:rPr>
      </w:pPr>
    </w:p>
    <w:p w14:paraId="7E5B65D7" w14:textId="68A78766" w:rsidR="00615652" w:rsidRPr="00916655" w:rsidRDefault="00615652" w:rsidP="00615652">
      <w:pPr>
        <w:spacing w:after="0"/>
        <w:jc w:val="center"/>
        <w:rPr>
          <w:rFonts w:cstheme="minorHAnsi"/>
          <w:b/>
          <w:sz w:val="24"/>
          <w:szCs w:val="24"/>
        </w:rPr>
      </w:pPr>
      <w:r w:rsidRPr="00916655">
        <w:rPr>
          <w:rFonts w:cstheme="minorHAnsi"/>
          <w:b/>
          <w:sz w:val="24"/>
          <w:szCs w:val="24"/>
        </w:rPr>
        <w:t xml:space="preserve">Sala das Sessões da Câmara Municipal de Varginha, em </w:t>
      </w:r>
      <w:r w:rsidR="00D82F1E">
        <w:rPr>
          <w:rFonts w:eastAsia="Times New Roman" w:cstheme="minorHAnsi"/>
          <w:b/>
          <w:bCs/>
          <w:color w:val="000000"/>
          <w:sz w:val="24"/>
          <w:szCs w:val="24"/>
          <w:lang w:eastAsia="pt-BR"/>
        </w:rPr>
        <w:t>3</w:t>
      </w:r>
      <w:r w:rsidRPr="00B96C72">
        <w:rPr>
          <w:rFonts w:eastAsia="Times New Roman" w:cstheme="minorHAnsi"/>
          <w:b/>
          <w:bCs/>
          <w:color w:val="000000"/>
          <w:sz w:val="24"/>
          <w:szCs w:val="24"/>
          <w:lang w:eastAsia="pt-BR"/>
        </w:rPr>
        <w:t xml:space="preserve"> de </w:t>
      </w:r>
      <w:r>
        <w:rPr>
          <w:rFonts w:eastAsia="Times New Roman" w:cstheme="minorHAnsi"/>
          <w:b/>
          <w:bCs/>
          <w:color w:val="000000"/>
          <w:sz w:val="24"/>
          <w:szCs w:val="24"/>
          <w:lang w:eastAsia="pt-BR"/>
        </w:rPr>
        <w:t>junho</w:t>
      </w:r>
      <w:r w:rsidRPr="00B96C72">
        <w:rPr>
          <w:rFonts w:eastAsia="Times New Roman" w:cstheme="minorHAnsi"/>
          <w:b/>
          <w:bCs/>
          <w:color w:val="000000"/>
          <w:sz w:val="24"/>
          <w:szCs w:val="24"/>
          <w:lang w:eastAsia="pt-BR"/>
        </w:rPr>
        <w:t xml:space="preserve"> de 202</w:t>
      </w:r>
      <w:r w:rsidR="00D82F1E">
        <w:rPr>
          <w:rFonts w:eastAsia="Times New Roman" w:cstheme="minorHAnsi"/>
          <w:b/>
          <w:bCs/>
          <w:color w:val="000000"/>
          <w:sz w:val="24"/>
          <w:szCs w:val="24"/>
          <w:lang w:eastAsia="pt-BR"/>
        </w:rPr>
        <w:t>6</w:t>
      </w:r>
      <w:r w:rsidRPr="00916655">
        <w:rPr>
          <w:rFonts w:cstheme="minorHAnsi"/>
          <w:b/>
          <w:sz w:val="24"/>
          <w:szCs w:val="24"/>
        </w:rPr>
        <w:t>.</w:t>
      </w:r>
    </w:p>
    <w:p w14:paraId="135EDF6C" w14:textId="77777777" w:rsidR="00615652" w:rsidRPr="00916655" w:rsidRDefault="00615652" w:rsidP="00615652">
      <w:pPr>
        <w:spacing w:after="0"/>
        <w:jc w:val="both"/>
        <w:rPr>
          <w:rFonts w:cstheme="minorHAnsi"/>
          <w:b/>
          <w:sz w:val="24"/>
          <w:szCs w:val="24"/>
        </w:rPr>
      </w:pPr>
    </w:p>
    <w:p w14:paraId="39ADDE85" w14:textId="77777777" w:rsidR="00615652" w:rsidRPr="00916655" w:rsidRDefault="00615652" w:rsidP="00615652">
      <w:pPr>
        <w:spacing w:after="0"/>
        <w:jc w:val="both"/>
        <w:rPr>
          <w:rFonts w:cstheme="minorHAnsi"/>
          <w:b/>
          <w:sz w:val="24"/>
          <w:szCs w:val="24"/>
        </w:rPr>
      </w:pPr>
    </w:p>
    <w:p w14:paraId="5E3E5534" w14:textId="77777777" w:rsidR="00615652" w:rsidRDefault="00615652" w:rsidP="00615652">
      <w:pPr>
        <w:spacing w:after="0"/>
        <w:jc w:val="both"/>
        <w:rPr>
          <w:rFonts w:cstheme="minorHAnsi"/>
          <w:b/>
          <w:sz w:val="24"/>
          <w:szCs w:val="24"/>
        </w:rPr>
      </w:pPr>
    </w:p>
    <w:p w14:paraId="18579145" w14:textId="77777777" w:rsidR="00615652" w:rsidRPr="00916655" w:rsidRDefault="00615652" w:rsidP="00615652">
      <w:pPr>
        <w:spacing w:after="0"/>
        <w:jc w:val="both"/>
        <w:rPr>
          <w:rFonts w:cstheme="minorHAnsi"/>
          <w:b/>
          <w:sz w:val="24"/>
          <w:szCs w:val="24"/>
        </w:rPr>
      </w:pPr>
    </w:p>
    <w:p w14:paraId="6D213C31" w14:textId="77777777" w:rsidR="00D82F1E" w:rsidRPr="00D82F1E" w:rsidRDefault="00D82F1E" w:rsidP="00D82F1E">
      <w:pPr>
        <w:spacing w:after="0"/>
        <w:jc w:val="center"/>
        <w:rPr>
          <w:rFonts w:cstheme="minorHAnsi"/>
          <w:b/>
          <w:bCs/>
          <w:color w:val="000000"/>
          <w:sz w:val="24"/>
          <w:szCs w:val="24"/>
          <w:lang w:eastAsia="pt-BR"/>
        </w:rPr>
      </w:pPr>
      <w:r w:rsidRPr="00D82F1E">
        <w:rPr>
          <w:rFonts w:cstheme="minorHAnsi"/>
          <w:b/>
          <w:bCs/>
          <w:color w:val="000000"/>
          <w:sz w:val="24"/>
          <w:szCs w:val="24"/>
          <w:lang w:eastAsia="pt-BR"/>
        </w:rPr>
        <w:t>EDUARDO BENEDITO OTTONI FILHO – Dudu Ottoni</w:t>
      </w:r>
    </w:p>
    <w:p w14:paraId="2F0F2282" w14:textId="77777777" w:rsidR="00D82F1E" w:rsidRPr="00D82F1E" w:rsidRDefault="00D82F1E" w:rsidP="00D82F1E">
      <w:pPr>
        <w:spacing w:after="0"/>
        <w:jc w:val="center"/>
        <w:rPr>
          <w:rFonts w:cstheme="minorHAnsi"/>
          <w:b/>
          <w:bCs/>
          <w:color w:val="000000"/>
          <w:sz w:val="24"/>
          <w:szCs w:val="24"/>
          <w:lang w:eastAsia="pt-BR"/>
        </w:rPr>
      </w:pPr>
      <w:r w:rsidRPr="00D82F1E">
        <w:rPr>
          <w:rFonts w:cstheme="minorHAnsi"/>
          <w:b/>
          <w:bCs/>
          <w:color w:val="000000"/>
          <w:sz w:val="24"/>
          <w:szCs w:val="24"/>
          <w:lang w:eastAsia="pt-BR"/>
        </w:rPr>
        <w:t>Vereador</w:t>
      </w:r>
    </w:p>
    <w:p w14:paraId="1163C5E1" w14:textId="52FA732C" w:rsidR="008C6B6F" w:rsidRPr="00615652" w:rsidRDefault="008C6B6F" w:rsidP="00D82F1E">
      <w:pPr>
        <w:spacing w:after="0"/>
        <w:jc w:val="center"/>
        <w:rPr>
          <w:rFonts w:cstheme="minorHAnsi"/>
          <w:b/>
          <w:sz w:val="24"/>
          <w:szCs w:val="24"/>
        </w:rPr>
      </w:pPr>
    </w:p>
    <w:sectPr w:rsidR="008C6B6F" w:rsidRPr="00615652" w:rsidSect="00F21303">
      <w:headerReference w:type="default" r:id="rId6"/>
      <w:footerReference w:type="default" r:id="rId7"/>
      <w:pgSz w:w="11907" w:h="16840" w:code="9"/>
      <w:pgMar w:top="2552" w:right="1134" w:bottom="1418" w:left="1418" w:header="851" w:footer="62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D2C0" w14:textId="77777777" w:rsidR="004477C8" w:rsidRDefault="004477C8">
      <w:pPr>
        <w:spacing w:after="0"/>
      </w:pPr>
      <w:r>
        <w:separator/>
      </w:r>
    </w:p>
  </w:endnote>
  <w:endnote w:type="continuationSeparator" w:id="0">
    <w:p w14:paraId="3D7202D6" w14:textId="77777777" w:rsidR="004477C8" w:rsidRDefault="004477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3A75" w14:textId="3BBD902A" w:rsidR="006F773E" w:rsidRPr="00036EDA" w:rsidRDefault="00447599" w:rsidP="00036EDA">
    <w:pPr>
      <w:pStyle w:val="Standard"/>
      <w:tabs>
        <w:tab w:val="center" w:pos="4419"/>
        <w:tab w:val="right" w:pos="9071"/>
      </w:tabs>
      <w:jc w:val="center"/>
      <w:rPr>
        <w:rFonts w:asciiTheme="minorHAnsi" w:hAnsiTheme="minorHAnsi" w:cstheme="minorHAnsi"/>
        <w:lang w:val="en-US"/>
      </w:rPr>
    </w:pPr>
    <w:r w:rsidRPr="00036EDA">
      <w:rPr>
        <w:rFonts w:asciiTheme="minorHAnsi" w:hAnsiTheme="minorHAnsi" w:cstheme="minorHAnsi"/>
        <w:lang w:val="en-US"/>
      </w:rPr>
      <w:fldChar w:fldCharType="begin"/>
    </w:r>
    <w:r w:rsidRPr="00036EDA">
      <w:rPr>
        <w:rFonts w:asciiTheme="minorHAnsi" w:hAnsiTheme="minorHAnsi" w:cstheme="minorHAnsi"/>
        <w:lang w:val="en-US"/>
      </w:rPr>
      <w:instrText xml:space="preserve"> PAGE \* Arabic </w:instrText>
    </w:r>
    <w:r w:rsidRPr="00036EDA">
      <w:rPr>
        <w:rFonts w:asciiTheme="minorHAnsi" w:hAnsiTheme="minorHAnsi" w:cstheme="minorHAnsi"/>
        <w:lang w:val="en-US"/>
      </w:rPr>
      <w:fldChar w:fldCharType="separate"/>
    </w:r>
    <w:r w:rsidR="00C01857" w:rsidRPr="00036EDA">
      <w:rPr>
        <w:rFonts w:asciiTheme="minorHAnsi" w:hAnsiTheme="minorHAnsi" w:cstheme="minorHAnsi"/>
        <w:noProof/>
        <w:lang w:val="en-US"/>
      </w:rPr>
      <w:t>2</w:t>
    </w:r>
    <w:r w:rsidRPr="00036EDA">
      <w:rPr>
        <w:rFonts w:asciiTheme="minorHAnsi" w:hAnsiTheme="minorHAnsi"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1FB3" w14:textId="77777777" w:rsidR="004477C8" w:rsidRDefault="004477C8">
      <w:pPr>
        <w:spacing w:after="0"/>
      </w:pPr>
      <w:r>
        <w:separator/>
      </w:r>
    </w:p>
  </w:footnote>
  <w:footnote w:type="continuationSeparator" w:id="0">
    <w:p w14:paraId="65C1975C" w14:textId="77777777" w:rsidR="004477C8" w:rsidRDefault="004477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7C35" w14:textId="77777777" w:rsidR="006F773E" w:rsidRPr="00036EDA" w:rsidRDefault="006F773E">
    <w:pPr>
      <w:pStyle w:val="Standard"/>
      <w:tabs>
        <w:tab w:val="center" w:pos="4419"/>
        <w:tab w:val="right" w:pos="9071"/>
      </w:tabs>
      <w:rPr>
        <w:rFonts w:asciiTheme="minorHAnsi" w:hAnsiTheme="minorHAnsi" w:cstheme="minorHAnsi"/>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99"/>
    <w:rsid w:val="00036EDA"/>
    <w:rsid w:val="000A0BE2"/>
    <w:rsid w:val="000B05A7"/>
    <w:rsid w:val="000E4046"/>
    <w:rsid w:val="00273627"/>
    <w:rsid w:val="00447599"/>
    <w:rsid w:val="004477C8"/>
    <w:rsid w:val="004815D3"/>
    <w:rsid w:val="004D0590"/>
    <w:rsid w:val="00572680"/>
    <w:rsid w:val="00615652"/>
    <w:rsid w:val="006A7BC0"/>
    <w:rsid w:val="006F773E"/>
    <w:rsid w:val="00730ACF"/>
    <w:rsid w:val="00812118"/>
    <w:rsid w:val="008C6B6F"/>
    <w:rsid w:val="00947F83"/>
    <w:rsid w:val="00965E1E"/>
    <w:rsid w:val="009901AA"/>
    <w:rsid w:val="00B31226"/>
    <w:rsid w:val="00BB227E"/>
    <w:rsid w:val="00C01857"/>
    <w:rsid w:val="00D82F1E"/>
    <w:rsid w:val="00E03C71"/>
    <w:rsid w:val="00EB3435"/>
    <w:rsid w:val="00F21303"/>
    <w:rsid w:val="00FF0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4291"/>
  <w15:chartTrackingRefBased/>
  <w15:docId w15:val="{C811E831-C4AC-478E-93E7-D189AF7D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F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47599"/>
    <w:pPr>
      <w:autoSpaceDE w:val="0"/>
      <w:autoSpaceDN w:val="0"/>
      <w:adjustRightInd w:val="0"/>
      <w:spacing w:after="0"/>
    </w:pPr>
    <w:rPr>
      <w:rFonts w:ascii="Times New Roman" w:hAnsi="Times New Roman" w:cs="Times New Roman"/>
      <w:sz w:val="20"/>
      <w:szCs w:val="20"/>
      <w:lang w:val="x-none"/>
    </w:rPr>
  </w:style>
  <w:style w:type="paragraph" w:customStyle="1" w:styleId="Normal0">
    <w:name w:val="[Normal]"/>
    <w:uiPriority w:val="99"/>
    <w:rsid w:val="00447599"/>
    <w:pPr>
      <w:widowControl w:val="0"/>
      <w:autoSpaceDE w:val="0"/>
      <w:autoSpaceDN w:val="0"/>
      <w:adjustRightInd w:val="0"/>
      <w:spacing w:after="0"/>
    </w:pPr>
    <w:rPr>
      <w:rFonts w:ascii="Arial" w:hAnsi="Arial" w:cs="Arial"/>
      <w:sz w:val="24"/>
      <w:szCs w:val="24"/>
      <w:lang w:val="x-none"/>
    </w:rPr>
  </w:style>
  <w:style w:type="character" w:styleId="nfase">
    <w:name w:val="Emphasis"/>
    <w:basedOn w:val="Fontepargpadro"/>
    <w:uiPriority w:val="99"/>
    <w:qFormat/>
    <w:rsid w:val="00447599"/>
    <w:rPr>
      <w:i/>
      <w:iCs/>
    </w:rPr>
  </w:style>
  <w:style w:type="paragraph" w:styleId="PargrafodaLista">
    <w:name w:val="List Paragraph"/>
    <w:basedOn w:val="Normal"/>
    <w:uiPriority w:val="99"/>
    <w:qFormat/>
    <w:rsid w:val="00447599"/>
    <w:pPr>
      <w:autoSpaceDE w:val="0"/>
      <w:autoSpaceDN w:val="0"/>
      <w:adjustRightInd w:val="0"/>
      <w:spacing w:after="200" w:line="276" w:lineRule="auto"/>
      <w:ind w:left="720"/>
    </w:pPr>
    <w:rPr>
      <w:rFonts w:ascii="Calibri" w:hAnsi="Calibri" w:cs="Calibri"/>
      <w:lang w:val="x-none"/>
    </w:rPr>
  </w:style>
  <w:style w:type="paragraph" w:styleId="Cabealho">
    <w:name w:val="header"/>
    <w:basedOn w:val="Normal"/>
    <w:link w:val="CabealhoChar"/>
    <w:uiPriority w:val="99"/>
    <w:unhideWhenUsed/>
    <w:rsid w:val="00EB3435"/>
    <w:pPr>
      <w:tabs>
        <w:tab w:val="center" w:pos="4252"/>
        <w:tab w:val="right" w:pos="8504"/>
      </w:tabs>
      <w:spacing w:after="0"/>
    </w:pPr>
  </w:style>
  <w:style w:type="character" w:customStyle="1" w:styleId="CabealhoChar">
    <w:name w:val="Cabeçalho Char"/>
    <w:basedOn w:val="Fontepargpadro"/>
    <w:link w:val="Cabealho"/>
    <w:uiPriority w:val="99"/>
    <w:rsid w:val="00EB3435"/>
  </w:style>
  <w:style w:type="paragraph" w:styleId="Rodap">
    <w:name w:val="footer"/>
    <w:basedOn w:val="Normal"/>
    <w:link w:val="RodapChar"/>
    <w:uiPriority w:val="99"/>
    <w:unhideWhenUsed/>
    <w:rsid w:val="00EB3435"/>
    <w:pPr>
      <w:tabs>
        <w:tab w:val="center" w:pos="4252"/>
        <w:tab w:val="right" w:pos="8504"/>
      </w:tabs>
      <w:spacing w:after="0"/>
    </w:pPr>
  </w:style>
  <w:style w:type="character" w:customStyle="1" w:styleId="RodapChar">
    <w:name w:val="Rodapé Char"/>
    <w:basedOn w:val="Fontepargpadro"/>
    <w:link w:val="Rodap"/>
    <w:uiPriority w:val="99"/>
    <w:rsid w:val="00EB3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376</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Gustavo Brito</cp:lastModifiedBy>
  <cp:revision>4</cp:revision>
  <dcterms:created xsi:type="dcterms:W3CDTF">2026-06-02T17:16:00Z</dcterms:created>
  <dcterms:modified xsi:type="dcterms:W3CDTF">2026-06-02T17:39:00Z</dcterms:modified>
</cp:coreProperties>
</file>